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C462" w14:textId="1BA380AC" w:rsidR="00E63321" w:rsidRDefault="00FA0F17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Редакция от: </w:t>
      </w:r>
      <w:r w:rsidR="000A567B">
        <w:rPr>
          <w:rFonts w:ascii="Verdana" w:hAnsi="Verdana"/>
          <w:sz w:val="28"/>
          <w:szCs w:val="28"/>
        </w:rPr>
        <w:t>27.03.2026</w:t>
      </w:r>
    </w:p>
    <w:p w14:paraId="211A7B92" w14:textId="13B91346" w:rsidR="00FA0F17" w:rsidRPr="00FA0F17" w:rsidRDefault="00CA2741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Адрес</w:t>
      </w:r>
      <w:r w:rsidR="00FA0F17">
        <w:rPr>
          <w:rFonts w:ascii="Verdana" w:hAnsi="Verdana"/>
          <w:sz w:val="28"/>
          <w:szCs w:val="28"/>
        </w:rPr>
        <w:t xml:space="preserve"> размещения документа:</w:t>
      </w:r>
      <w:r w:rsidR="00FA0F17" w:rsidRPr="00FA0F17">
        <w:rPr>
          <w:rFonts w:ascii="Verdana" w:hAnsi="Verdana"/>
          <w:sz w:val="28"/>
          <w:szCs w:val="28"/>
        </w:rPr>
        <w:t xml:space="preserve"> </w:t>
      </w:r>
      <w:r w:rsidR="004E5F95" w:rsidRPr="004E5F95">
        <w:rPr>
          <w:rFonts w:ascii="Verdana" w:hAnsi="Verdana"/>
          <w:sz w:val="28"/>
          <w:szCs w:val="28"/>
        </w:rPr>
        <w:t>https://td-arnika.ru/</w:t>
      </w:r>
    </w:p>
    <w:p w14:paraId="357833AC" w14:textId="77777777" w:rsidR="004C4BC0" w:rsidRPr="00FA0F17" w:rsidRDefault="004C4BC0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</w:p>
    <w:p w14:paraId="10545820" w14:textId="77777777" w:rsidR="004C4BC0" w:rsidRPr="00FA0F17" w:rsidRDefault="004C4BC0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</w:p>
    <w:p w14:paraId="47F597F0" w14:textId="77777777" w:rsidR="004C4BC0" w:rsidRPr="00FA0F17" w:rsidRDefault="004C4BC0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</w:p>
    <w:p w14:paraId="3318C5FC" w14:textId="77777777" w:rsidR="004C4BC0" w:rsidRPr="00FA0F17" w:rsidRDefault="004C4BC0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</w:p>
    <w:p w14:paraId="0E5098D2" w14:textId="77777777" w:rsidR="004C4BC0" w:rsidRPr="00FA0F17" w:rsidRDefault="004C4BC0" w:rsidP="004C4BC0">
      <w:pPr>
        <w:tabs>
          <w:tab w:val="left" w:pos="3402"/>
        </w:tabs>
        <w:spacing w:after="0"/>
        <w:jc w:val="both"/>
        <w:rPr>
          <w:rFonts w:ascii="Verdana" w:hAnsi="Verdana"/>
          <w:sz w:val="28"/>
          <w:szCs w:val="28"/>
        </w:rPr>
      </w:pPr>
    </w:p>
    <w:p w14:paraId="3FAEDE39" w14:textId="77777777" w:rsidR="006F1837" w:rsidRPr="00445840" w:rsidRDefault="006F1837">
      <w:pPr>
        <w:rPr>
          <w:rFonts w:ascii="Verdana" w:hAnsi="Verdana"/>
          <w:sz w:val="24"/>
          <w:szCs w:val="24"/>
        </w:rPr>
      </w:pPr>
    </w:p>
    <w:p w14:paraId="59B81CA0" w14:textId="1AA0904A" w:rsidR="006F1837" w:rsidRPr="00445840" w:rsidRDefault="006F1837">
      <w:pPr>
        <w:rPr>
          <w:rFonts w:ascii="Verdana" w:hAnsi="Verdana"/>
          <w:sz w:val="24"/>
          <w:szCs w:val="24"/>
        </w:rPr>
      </w:pPr>
    </w:p>
    <w:p w14:paraId="3520AA3C" w14:textId="77777777" w:rsidR="006F1837" w:rsidRPr="00445840" w:rsidRDefault="006F1837">
      <w:pPr>
        <w:rPr>
          <w:rFonts w:ascii="Verdana" w:hAnsi="Verdana"/>
          <w:sz w:val="24"/>
          <w:szCs w:val="24"/>
        </w:rPr>
      </w:pPr>
    </w:p>
    <w:p w14:paraId="5E08005E" w14:textId="167F2237" w:rsidR="006F1837" w:rsidRPr="00445840" w:rsidRDefault="006F1837" w:rsidP="00E63321">
      <w:pPr>
        <w:tabs>
          <w:tab w:val="left" w:pos="0"/>
        </w:tabs>
        <w:spacing w:after="0" w:line="276" w:lineRule="auto"/>
        <w:rPr>
          <w:rFonts w:ascii="Verdana" w:eastAsia="Calibri" w:hAnsi="Verdana" w:cs="Calibri Light"/>
          <w:b/>
          <w:sz w:val="40"/>
          <w:szCs w:val="40"/>
        </w:rPr>
      </w:pPr>
    </w:p>
    <w:p w14:paraId="2650629C" w14:textId="77777777" w:rsidR="006F1837" w:rsidRPr="00445840" w:rsidRDefault="006F1837" w:rsidP="006F1837">
      <w:pPr>
        <w:tabs>
          <w:tab w:val="left" w:pos="0"/>
        </w:tabs>
        <w:spacing w:after="0" w:line="276" w:lineRule="auto"/>
        <w:jc w:val="center"/>
        <w:rPr>
          <w:rFonts w:ascii="Verdana" w:eastAsia="Calibri" w:hAnsi="Verdana" w:cs="Calibri Light"/>
          <w:b/>
          <w:sz w:val="40"/>
          <w:szCs w:val="40"/>
        </w:rPr>
      </w:pPr>
    </w:p>
    <w:p w14:paraId="7402F4B5" w14:textId="77777777" w:rsidR="006F1837" w:rsidRPr="00445840" w:rsidRDefault="006F1837" w:rsidP="006F1837">
      <w:pPr>
        <w:tabs>
          <w:tab w:val="left" w:pos="0"/>
        </w:tabs>
        <w:spacing w:after="0" w:line="276" w:lineRule="auto"/>
        <w:jc w:val="center"/>
        <w:rPr>
          <w:rFonts w:ascii="Verdana" w:eastAsia="Calibri" w:hAnsi="Verdana" w:cs="Calibri Light"/>
          <w:b/>
          <w:sz w:val="36"/>
          <w:szCs w:val="36"/>
        </w:rPr>
      </w:pPr>
      <w:r w:rsidRPr="00445840">
        <w:rPr>
          <w:rFonts w:ascii="Verdana" w:eastAsia="Calibri" w:hAnsi="Verdana" w:cs="Calibri Light"/>
          <w:b/>
          <w:sz w:val="36"/>
          <w:szCs w:val="36"/>
        </w:rPr>
        <w:t>ПОЛИТИКА</w:t>
      </w:r>
    </w:p>
    <w:p w14:paraId="3072A670" w14:textId="21C32E16" w:rsidR="006F1837" w:rsidRPr="00445840" w:rsidRDefault="006F1837" w:rsidP="006F1837">
      <w:pPr>
        <w:tabs>
          <w:tab w:val="left" w:pos="0"/>
        </w:tabs>
        <w:spacing w:after="0" w:line="276" w:lineRule="auto"/>
        <w:jc w:val="center"/>
        <w:rPr>
          <w:rFonts w:ascii="Verdana" w:eastAsia="Calibri" w:hAnsi="Verdana" w:cs="Calibri Light"/>
          <w:b/>
          <w:sz w:val="36"/>
          <w:szCs w:val="36"/>
        </w:rPr>
      </w:pPr>
      <w:r w:rsidRPr="00445840">
        <w:rPr>
          <w:rFonts w:ascii="Verdana" w:eastAsia="Calibri" w:hAnsi="Verdana" w:cs="Calibri Light"/>
          <w:b/>
          <w:sz w:val="36"/>
          <w:szCs w:val="36"/>
        </w:rPr>
        <w:t>обработки персональных данных и их конфиденциальности</w:t>
      </w:r>
      <w:r w:rsidR="003E558D" w:rsidRPr="00445840">
        <w:rPr>
          <w:rFonts w:ascii="Verdana" w:eastAsia="Calibri" w:hAnsi="Verdana" w:cs="Calibri Light"/>
          <w:b/>
          <w:sz w:val="36"/>
          <w:szCs w:val="36"/>
        </w:rPr>
        <w:t xml:space="preserve"> </w:t>
      </w:r>
      <w:r w:rsidR="004C4BC0" w:rsidRPr="00445840">
        <w:rPr>
          <w:rFonts w:ascii="Verdana" w:eastAsia="Calibri" w:hAnsi="Verdana" w:cs="Calibri Light"/>
          <w:b/>
          <w:sz w:val="36"/>
          <w:szCs w:val="36"/>
        </w:rPr>
        <w:br/>
      </w:r>
    </w:p>
    <w:p w14:paraId="3967D2B5" w14:textId="77777777" w:rsidR="006F1837" w:rsidRPr="00445840" w:rsidRDefault="006F1837" w:rsidP="006F1837">
      <w:pPr>
        <w:spacing w:after="0" w:line="276" w:lineRule="auto"/>
        <w:rPr>
          <w:rFonts w:ascii="Verdana" w:eastAsia="Calibri" w:hAnsi="Verdana" w:cs="Calibri Light"/>
          <w:b/>
          <w:sz w:val="40"/>
          <w:szCs w:val="40"/>
        </w:rPr>
      </w:pPr>
    </w:p>
    <w:p w14:paraId="2F559E46" w14:textId="77777777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5C194985" w14:textId="3B3AD57F" w:rsidR="00620C82" w:rsidRPr="00445840" w:rsidRDefault="00620C82">
      <w:pPr>
        <w:rPr>
          <w:rFonts w:ascii="Verdana" w:hAnsi="Verdana" w:cs="Calibri Light"/>
          <w:sz w:val="24"/>
          <w:szCs w:val="24"/>
        </w:rPr>
      </w:pPr>
    </w:p>
    <w:p w14:paraId="5B1D3197" w14:textId="0A046080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64F6BE87" w14:textId="68F82B70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13A76532" w14:textId="17E1EC29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512D8ED3" w14:textId="5BCD1BC1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66AE928D" w14:textId="52392A73" w:rsidR="006F1837" w:rsidRPr="00445840" w:rsidRDefault="006F1837">
      <w:pPr>
        <w:rPr>
          <w:rFonts w:ascii="Verdana" w:hAnsi="Verdana" w:cs="Calibri Light"/>
          <w:sz w:val="24"/>
          <w:szCs w:val="24"/>
        </w:rPr>
      </w:pPr>
    </w:p>
    <w:p w14:paraId="7D5FD44F" w14:textId="77777777" w:rsidR="007E2E82" w:rsidRPr="00445840" w:rsidRDefault="007E2E82">
      <w:pPr>
        <w:rPr>
          <w:rFonts w:ascii="Verdana" w:hAnsi="Verdana" w:cs="Calibri Light"/>
          <w:sz w:val="24"/>
          <w:szCs w:val="24"/>
        </w:rPr>
      </w:pPr>
    </w:p>
    <w:p w14:paraId="7C0300F5" w14:textId="77777777" w:rsidR="007E2E82" w:rsidRPr="00445840" w:rsidRDefault="007E2E82">
      <w:pPr>
        <w:rPr>
          <w:rFonts w:ascii="Verdana" w:hAnsi="Verdana" w:cs="Calibri Light"/>
          <w:sz w:val="24"/>
          <w:szCs w:val="24"/>
        </w:rPr>
      </w:pPr>
    </w:p>
    <w:p w14:paraId="69FCB906" w14:textId="77777777" w:rsidR="004C4BC0" w:rsidRPr="00445840" w:rsidRDefault="004C4BC0">
      <w:pPr>
        <w:rPr>
          <w:rFonts w:ascii="Verdana" w:hAnsi="Verdana" w:cs="Calibri Light"/>
          <w:sz w:val="24"/>
          <w:szCs w:val="24"/>
        </w:rPr>
      </w:pPr>
    </w:p>
    <w:p w14:paraId="7429E359" w14:textId="77777777" w:rsidR="004C4BC0" w:rsidRPr="00445840" w:rsidRDefault="004C4BC0" w:rsidP="004C4BC0">
      <w:pPr>
        <w:spacing w:after="0" w:line="312" w:lineRule="auto"/>
        <w:rPr>
          <w:rFonts w:ascii="Verdana" w:hAnsi="Verdana" w:cs="Calibri Light"/>
          <w:sz w:val="24"/>
          <w:szCs w:val="24"/>
        </w:rPr>
      </w:pPr>
    </w:p>
    <w:p w14:paraId="7F63F11D" w14:textId="77777777" w:rsidR="004C4BC0" w:rsidRPr="00445840" w:rsidRDefault="004C4BC0" w:rsidP="004C4BC0">
      <w:pPr>
        <w:spacing w:after="0" w:line="312" w:lineRule="auto"/>
        <w:rPr>
          <w:rFonts w:ascii="Verdana" w:hAnsi="Verdana" w:cs="Calibri Light"/>
          <w:sz w:val="24"/>
          <w:szCs w:val="24"/>
        </w:rPr>
      </w:pPr>
    </w:p>
    <w:p w14:paraId="3F84512B" w14:textId="77777777" w:rsidR="006B2267" w:rsidRPr="00445840" w:rsidRDefault="006B2267" w:rsidP="004C4BC0">
      <w:pPr>
        <w:spacing w:after="0" w:line="312" w:lineRule="auto"/>
        <w:rPr>
          <w:rFonts w:ascii="Verdana" w:hAnsi="Verdana" w:cs="Calibri Light"/>
          <w:sz w:val="24"/>
          <w:szCs w:val="24"/>
        </w:rPr>
      </w:pPr>
    </w:p>
    <w:p w14:paraId="4AE80491" w14:textId="77777777" w:rsidR="006B2267" w:rsidRPr="00445840" w:rsidRDefault="006B2267" w:rsidP="004C4BC0">
      <w:pPr>
        <w:spacing w:after="0" w:line="312" w:lineRule="auto"/>
        <w:rPr>
          <w:rFonts w:ascii="Verdana" w:hAnsi="Verdana" w:cs="Calibri Light"/>
          <w:sz w:val="24"/>
          <w:szCs w:val="24"/>
        </w:rPr>
      </w:pPr>
    </w:p>
    <w:p w14:paraId="3B4D859B" w14:textId="5F378C5B" w:rsidR="002D78AB" w:rsidRPr="000A567B" w:rsidRDefault="00F46E87" w:rsidP="004C4BC0">
      <w:pPr>
        <w:tabs>
          <w:tab w:val="left" w:pos="2660"/>
          <w:tab w:val="center" w:pos="4677"/>
          <w:tab w:val="right" w:pos="9355"/>
        </w:tabs>
        <w:spacing w:after="0" w:line="312" w:lineRule="auto"/>
        <w:rPr>
          <w:rFonts w:ascii="Verdana" w:hAnsi="Verdana" w:cs="Calibri Light"/>
          <w:sz w:val="24"/>
          <w:szCs w:val="24"/>
        </w:rPr>
      </w:pPr>
      <w:r w:rsidRPr="00445840">
        <w:rPr>
          <w:rFonts w:ascii="Verdana" w:hAnsi="Verdana" w:cs="Calibri Light"/>
          <w:sz w:val="24"/>
          <w:szCs w:val="24"/>
        </w:rPr>
        <w:tab/>
      </w:r>
      <w:r w:rsidRPr="00445840">
        <w:rPr>
          <w:rFonts w:ascii="Verdana" w:hAnsi="Verdana" w:cs="Calibri Light"/>
          <w:sz w:val="24"/>
          <w:szCs w:val="24"/>
        </w:rPr>
        <w:tab/>
      </w:r>
      <w:r w:rsidR="006F1837" w:rsidRPr="000A567B">
        <w:rPr>
          <w:rFonts w:ascii="Verdana" w:hAnsi="Verdana" w:cs="Calibri Light"/>
          <w:sz w:val="24"/>
          <w:szCs w:val="24"/>
        </w:rPr>
        <w:t xml:space="preserve">г. </w:t>
      </w:r>
      <w:r w:rsidR="000A567B" w:rsidRPr="000A567B">
        <w:rPr>
          <w:rFonts w:ascii="Verdana" w:hAnsi="Verdana" w:cs="Calibri Light"/>
          <w:sz w:val="24"/>
          <w:szCs w:val="24"/>
        </w:rPr>
        <w:t>Москва</w:t>
      </w:r>
    </w:p>
    <w:p w14:paraId="42BE0A10" w14:textId="6F702F40" w:rsidR="006F1837" w:rsidRPr="00445840" w:rsidRDefault="006F1837" w:rsidP="00D058E9">
      <w:pPr>
        <w:pStyle w:val="a3"/>
        <w:numPr>
          <w:ilvl w:val="0"/>
          <w:numId w:val="3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lastRenderedPageBreak/>
        <w:t>ОБЩИЕ ПОЛОЖЕНИЯ</w:t>
      </w:r>
    </w:p>
    <w:p w14:paraId="38DC83BC" w14:textId="5EAB2D97" w:rsidR="00630FA6" w:rsidRPr="00445840" w:rsidRDefault="006F1837" w:rsidP="006D0AFF">
      <w:pPr>
        <w:pStyle w:val="a3"/>
        <w:numPr>
          <w:ilvl w:val="1"/>
          <w:numId w:val="2"/>
        </w:numPr>
        <w:spacing w:after="120" w:line="288" w:lineRule="auto"/>
        <w:ind w:left="0" w:firstLine="680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Настоящая Политика обработки Персональных данных и их конфиденциальности (далее по тексту – </w:t>
      </w:r>
      <w:r w:rsidR="00E37CEE">
        <w:rPr>
          <w:rFonts w:ascii="Verdana" w:eastAsia="Calibri" w:hAnsi="Verdana" w:cs="Calibri Light"/>
        </w:rPr>
        <w:t>«</w:t>
      </w:r>
      <w:r w:rsidRPr="00E37CEE">
        <w:rPr>
          <w:rFonts w:ascii="Verdana" w:eastAsia="Calibri" w:hAnsi="Verdana" w:cs="Calibri Light"/>
          <w:b/>
          <w:bCs/>
        </w:rPr>
        <w:t>Политика</w:t>
      </w:r>
      <w:r w:rsidR="00E37CEE">
        <w:rPr>
          <w:rFonts w:ascii="Verdana" w:eastAsia="Calibri" w:hAnsi="Verdana" w:cs="Calibri Light"/>
        </w:rPr>
        <w:t>»</w:t>
      </w:r>
      <w:r w:rsidRPr="00445840">
        <w:rPr>
          <w:rFonts w:ascii="Verdana" w:eastAsia="Calibri" w:hAnsi="Verdana" w:cs="Calibri Light"/>
        </w:rPr>
        <w:t xml:space="preserve">) действует в отношении всей персональной информации, которую может получить о Пользователе </w:t>
      </w:r>
      <w:bookmarkStart w:id="0" w:name="_Hlk124262358"/>
      <w:bookmarkStart w:id="1" w:name="_Hlk115746985"/>
      <w:r w:rsidR="000A567B">
        <w:rPr>
          <w:rFonts w:ascii="Verdana" w:eastAsia="Calibri" w:hAnsi="Verdana" w:cs="Calibri Light"/>
        </w:rPr>
        <w:t>Общество с ограниченной ответственностью «Мебель Арника»</w:t>
      </w:r>
      <w:r w:rsidR="006B2267" w:rsidRPr="00445840">
        <w:rPr>
          <w:rFonts w:ascii="Verdana" w:eastAsia="Calibri" w:hAnsi="Verdana" w:cs="Calibri Light"/>
        </w:rPr>
        <w:t xml:space="preserve"> (далее</w:t>
      </w:r>
      <w:r w:rsidR="00016042">
        <w:rPr>
          <w:rFonts w:ascii="Verdana" w:eastAsia="Calibri" w:hAnsi="Verdana" w:cs="Calibri Light"/>
        </w:rPr>
        <w:t xml:space="preserve"> </w:t>
      </w:r>
      <w:r w:rsidR="006B2267" w:rsidRPr="00445840">
        <w:rPr>
          <w:rFonts w:ascii="Verdana" w:eastAsia="Calibri" w:hAnsi="Verdana" w:cs="Calibri Light"/>
        </w:rPr>
        <w:t xml:space="preserve">– </w:t>
      </w:r>
      <w:r w:rsidR="00CA394C" w:rsidRPr="00445840">
        <w:rPr>
          <w:rFonts w:ascii="Verdana" w:eastAsia="Calibri" w:hAnsi="Verdana" w:cs="Calibri Light"/>
        </w:rPr>
        <w:t>«</w:t>
      </w:r>
      <w:r w:rsidR="006B2267" w:rsidRPr="00445840">
        <w:rPr>
          <w:rFonts w:ascii="Verdana" w:eastAsia="Calibri" w:hAnsi="Verdana" w:cs="Calibri Light"/>
          <w:b/>
          <w:bCs/>
        </w:rPr>
        <w:t>Оператор</w:t>
      </w:r>
      <w:r w:rsidR="00CA394C" w:rsidRPr="00445840">
        <w:rPr>
          <w:rFonts w:ascii="Verdana" w:eastAsia="Calibri" w:hAnsi="Verdana" w:cs="Calibri Light"/>
        </w:rPr>
        <w:t>»</w:t>
      </w:r>
      <w:r w:rsidR="006B2267" w:rsidRPr="00445840">
        <w:rPr>
          <w:rFonts w:ascii="Verdana" w:eastAsia="Calibri" w:hAnsi="Verdana" w:cs="Calibri Light"/>
        </w:rPr>
        <w:t xml:space="preserve">) </w:t>
      </w:r>
      <w:r w:rsidR="007E2E82" w:rsidRPr="00445840">
        <w:rPr>
          <w:rFonts w:ascii="Verdana" w:eastAsia="Calibri" w:hAnsi="Verdana" w:cs="Calibri Light"/>
        </w:rPr>
        <w:t xml:space="preserve"> </w:t>
      </w:r>
      <w:r w:rsidR="00630FA6" w:rsidRPr="00445840">
        <w:rPr>
          <w:rFonts w:ascii="Verdana" w:eastAsia="Calibri" w:hAnsi="Verdana" w:cs="Calibri Light"/>
        </w:rPr>
        <w:t>во время использования сайт</w:t>
      </w:r>
      <w:r w:rsidR="00016042">
        <w:rPr>
          <w:rFonts w:ascii="Verdana" w:eastAsia="Calibri" w:hAnsi="Verdana" w:cs="Calibri Light"/>
        </w:rPr>
        <w:t>а</w:t>
      </w:r>
      <w:r w:rsidR="00630FA6" w:rsidRPr="00445840">
        <w:rPr>
          <w:rFonts w:ascii="Verdana" w:eastAsia="Calibri" w:hAnsi="Verdana" w:cs="Calibri Light"/>
        </w:rPr>
        <w:t xml:space="preserve"> </w:t>
      </w:r>
      <w:r w:rsidR="00016042">
        <w:rPr>
          <w:rFonts w:ascii="Verdana" w:eastAsia="Calibri" w:hAnsi="Verdana" w:cs="Calibri Light"/>
        </w:rPr>
        <w:t xml:space="preserve">Оператора </w:t>
      </w:r>
      <w:hyperlink r:id="rId8" w:history="1">
        <w:r w:rsidR="000A567B" w:rsidRPr="00737C62">
          <w:rPr>
            <w:rStyle w:val="a5"/>
            <w:rFonts w:ascii="Verdana" w:eastAsia="Calibri" w:hAnsi="Verdana" w:cs="Calibri Light"/>
          </w:rPr>
          <w:t>https://td-arnika.ru</w:t>
        </w:r>
      </w:hyperlink>
      <w:r w:rsidR="007E2E82" w:rsidRPr="00445840">
        <w:rPr>
          <w:rFonts w:ascii="Verdana" w:eastAsia="Calibri" w:hAnsi="Verdana" w:cs="Calibri Light"/>
        </w:rPr>
        <w:t>,</w:t>
      </w:r>
      <w:r w:rsidR="00D84283" w:rsidRPr="00445840">
        <w:rPr>
          <w:rFonts w:ascii="Verdana" w:eastAsia="Calibri" w:hAnsi="Verdana" w:cs="Calibri Light"/>
        </w:rPr>
        <w:t xml:space="preserve"> </w:t>
      </w:r>
      <w:r w:rsidR="00630FA6" w:rsidRPr="00445840">
        <w:rPr>
          <w:rFonts w:ascii="Verdana" w:eastAsia="Calibri" w:hAnsi="Verdana" w:cs="Calibri Light"/>
        </w:rPr>
        <w:t xml:space="preserve">включая все </w:t>
      </w:r>
      <w:r w:rsidR="00016042">
        <w:rPr>
          <w:rFonts w:ascii="Verdana" w:eastAsia="Calibri" w:hAnsi="Verdana" w:cs="Calibri Light"/>
        </w:rPr>
        <w:t>его</w:t>
      </w:r>
      <w:r w:rsidR="00630FA6" w:rsidRPr="00445840">
        <w:rPr>
          <w:rFonts w:ascii="Verdana" w:eastAsia="Calibri" w:hAnsi="Verdana" w:cs="Calibri Light"/>
        </w:rPr>
        <w:t xml:space="preserve"> </w:t>
      </w:r>
      <w:proofErr w:type="spellStart"/>
      <w:r w:rsidR="00630FA6" w:rsidRPr="00445840">
        <w:rPr>
          <w:rFonts w:ascii="Verdana" w:eastAsia="Calibri" w:hAnsi="Verdana" w:cs="Calibri Light"/>
        </w:rPr>
        <w:t>поддомены</w:t>
      </w:r>
      <w:proofErr w:type="spellEnd"/>
      <w:r w:rsidR="00630FA6" w:rsidRPr="00445840">
        <w:rPr>
          <w:rFonts w:ascii="Verdana" w:eastAsia="Calibri" w:hAnsi="Verdana" w:cs="Calibri Light"/>
        </w:rPr>
        <w:t xml:space="preserve"> и </w:t>
      </w:r>
      <w:r w:rsidR="00016042">
        <w:rPr>
          <w:rFonts w:ascii="Verdana" w:eastAsia="Calibri" w:hAnsi="Verdana" w:cs="Calibri Light"/>
        </w:rPr>
        <w:t>его</w:t>
      </w:r>
      <w:r w:rsidR="00630FA6" w:rsidRPr="00445840">
        <w:rPr>
          <w:rFonts w:ascii="Verdana" w:eastAsia="Calibri" w:hAnsi="Verdana" w:cs="Calibri Light"/>
        </w:rPr>
        <w:t xml:space="preserve"> содержимое</w:t>
      </w:r>
      <w:r w:rsidR="006D0AFF" w:rsidRPr="00445840">
        <w:rPr>
          <w:rFonts w:ascii="Verdana" w:eastAsia="Calibri" w:hAnsi="Verdana" w:cs="Calibri Light"/>
        </w:rPr>
        <w:t xml:space="preserve"> (далее – </w:t>
      </w:r>
      <w:r w:rsidR="00CA394C" w:rsidRPr="00445840">
        <w:rPr>
          <w:rFonts w:ascii="Verdana" w:eastAsia="Calibri" w:hAnsi="Verdana" w:cs="Calibri Light"/>
        </w:rPr>
        <w:t>«</w:t>
      </w:r>
      <w:r w:rsidR="006D0AFF" w:rsidRPr="00445840">
        <w:rPr>
          <w:rFonts w:ascii="Verdana" w:eastAsia="Calibri" w:hAnsi="Verdana" w:cs="Calibri Light"/>
          <w:b/>
          <w:bCs/>
        </w:rPr>
        <w:t>Сайт</w:t>
      </w:r>
      <w:r w:rsidR="00CA394C" w:rsidRPr="00445840">
        <w:rPr>
          <w:rFonts w:ascii="Verdana" w:eastAsia="Calibri" w:hAnsi="Verdana" w:cs="Calibri Light"/>
        </w:rPr>
        <w:t>»</w:t>
      </w:r>
      <w:r w:rsidR="006D0AFF" w:rsidRPr="00445840">
        <w:rPr>
          <w:rFonts w:ascii="Verdana" w:eastAsia="Calibri" w:hAnsi="Verdana" w:cs="Calibri Light"/>
        </w:rPr>
        <w:t>)</w:t>
      </w:r>
      <w:r w:rsidR="00630FA6" w:rsidRPr="00445840">
        <w:rPr>
          <w:rFonts w:ascii="Verdana" w:eastAsia="Calibri" w:hAnsi="Verdana" w:cs="Calibri Light"/>
        </w:rPr>
        <w:t>.</w:t>
      </w:r>
      <w:bookmarkEnd w:id="0"/>
      <w:bookmarkEnd w:id="1"/>
    </w:p>
    <w:p w14:paraId="6C0C9C6A" w14:textId="618E375C" w:rsidR="006D0AFF" w:rsidRDefault="006F1837" w:rsidP="006D0AFF">
      <w:pPr>
        <w:pStyle w:val="a3"/>
        <w:numPr>
          <w:ilvl w:val="1"/>
          <w:numId w:val="2"/>
        </w:numPr>
        <w:spacing w:after="120" w:line="288" w:lineRule="auto"/>
        <w:ind w:left="0" w:firstLine="680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Обработку Персональных данных</w:t>
      </w:r>
      <w:r w:rsidR="00CA394C" w:rsidRPr="00445840">
        <w:rPr>
          <w:rFonts w:ascii="Verdana" w:eastAsia="Calibri" w:hAnsi="Verdana" w:cs="Calibri Light"/>
        </w:rPr>
        <w:t xml:space="preserve"> в процессе использования Пользователем Сайта</w:t>
      </w:r>
      <w:r w:rsidRPr="00445840">
        <w:rPr>
          <w:rFonts w:ascii="Verdana" w:eastAsia="Calibri" w:hAnsi="Verdana" w:cs="Calibri Light"/>
        </w:rPr>
        <w:t xml:space="preserve"> осуществля</w:t>
      </w:r>
      <w:r w:rsidR="00016042">
        <w:rPr>
          <w:rFonts w:ascii="Verdana" w:eastAsia="Calibri" w:hAnsi="Verdana" w:cs="Calibri Light"/>
        </w:rPr>
        <w:t>е</w:t>
      </w:r>
      <w:r w:rsidRPr="00445840">
        <w:rPr>
          <w:rFonts w:ascii="Verdana" w:eastAsia="Calibri" w:hAnsi="Verdana" w:cs="Calibri Light"/>
        </w:rPr>
        <w:t>т</w:t>
      </w:r>
      <w:r w:rsidR="006D0AFF" w:rsidRPr="00445840">
        <w:rPr>
          <w:rFonts w:ascii="Verdana" w:eastAsia="Calibri" w:hAnsi="Verdana" w:cs="Calibri Light"/>
        </w:rPr>
        <w:t>:</w:t>
      </w:r>
      <w:r w:rsidRPr="00445840">
        <w:rPr>
          <w:rFonts w:ascii="Verdana" w:eastAsia="Calibri" w:hAnsi="Verdana" w:cs="Calibri Light"/>
        </w:rPr>
        <w:t xml:space="preserve"> </w:t>
      </w:r>
      <w:bookmarkStart w:id="2" w:name="_Hlk124262096"/>
    </w:p>
    <w:tbl>
      <w:tblPr>
        <w:tblStyle w:val="af0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6226"/>
      </w:tblGrid>
      <w:tr w:rsidR="00FA0F17" w:rsidRPr="00016042" w14:paraId="28284FE5" w14:textId="77777777" w:rsidTr="00FC7280">
        <w:tc>
          <w:tcPr>
            <w:tcW w:w="8665" w:type="dxa"/>
            <w:gridSpan w:val="2"/>
          </w:tcPr>
          <w:p w14:paraId="0E21222A" w14:textId="3EEC1A97" w:rsidR="00FA0F17" w:rsidRPr="00016042" w:rsidRDefault="000A567B" w:rsidP="00FC7280">
            <w:pPr>
              <w:pStyle w:val="a3"/>
              <w:spacing w:after="120" w:line="288" w:lineRule="auto"/>
              <w:ind w:left="0"/>
              <w:contextualSpacing w:val="0"/>
              <w:jc w:val="center"/>
              <w:rPr>
                <w:rFonts w:ascii="Verdana" w:eastAsia="Calibri" w:hAnsi="Verdana" w:cs="Calibri Light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b/>
                <w:bCs/>
                <w:sz w:val="20"/>
                <w:szCs w:val="20"/>
              </w:rPr>
              <w:t>Общество с ограниченной ответственностью «Мебель Арника»</w:t>
            </w:r>
          </w:p>
        </w:tc>
      </w:tr>
      <w:tr w:rsidR="00FA0F17" w:rsidRPr="00016042" w14:paraId="1210DF59" w14:textId="77777777" w:rsidTr="00FA0F17">
        <w:tc>
          <w:tcPr>
            <w:tcW w:w="2439" w:type="dxa"/>
          </w:tcPr>
          <w:p w14:paraId="2D8DC53B" w14:textId="77777777" w:rsidR="00FA0F17" w:rsidRPr="00016042" w:rsidRDefault="00FA0F17" w:rsidP="00FC7280">
            <w:pPr>
              <w:pStyle w:val="a3"/>
              <w:spacing w:after="120" w:line="288" w:lineRule="auto"/>
              <w:ind w:left="0"/>
              <w:contextualSpacing w:val="0"/>
              <w:jc w:val="right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ИНН:</w:t>
            </w:r>
          </w:p>
        </w:tc>
        <w:tc>
          <w:tcPr>
            <w:tcW w:w="6226" w:type="dxa"/>
          </w:tcPr>
          <w:p w14:paraId="32D43563" w14:textId="196D46AB" w:rsidR="00FA0F17" w:rsidRPr="000A567B" w:rsidRDefault="000A567B" w:rsidP="000A567B">
            <w:pPr>
              <w:pStyle w:val="a3"/>
              <w:spacing w:after="120" w:line="288" w:lineRule="auto"/>
              <w:ind w:left="0"/>
              <w:contextualSpacing w:val="0"/>
              <w:jc w:val="both"/>
              <w:rPr>
                <w:rFonts w:ascii="Verdana" w:eastAsia="Calibri" w:hAnsi="Verdana" w:cs="Calibri Light"/>
                <w:sz w:val="20"/>
                <w:szCs w:val="20"/>
              </w:rPr>
            </w:pPr>
            <w:r w:rsidRPr="000A567B">
              <w:rPr>
                <w:rFonts w:ascii="Verdana" w:eastAsia="Calibri" w:hAnsi="Verdana" w:cs="Calibri Light"/>
                <w:sz w:val="20"/>
                <w:szCs w:val="20"/>
              </w:rPr>
              <w:t>7707375631</w:t>
            </w:r>
          </w:p>
        </w:tc>
      </w:tr>
      <w:tr w:rsidR="00FA0F17" w:rsidRPr="00016042" w14:paraId="0DF7E062" w14:textId="77777777" w:rsidTr="00FA0F17">
        <w:tc>
          <w:tcPr>
            <w:tcW w:w="2439" w:type="dxa"/>
          </w:tcPr>
          <w:p w14:paraId="2C551EA4" w14:textId="253A0B86" w:rsidR="00FA0F17" w:rsidRPr="00016042" w:rsidRDefault="00FA0F17" w:rsidP="00FC7280">
            <w:pPr>
              <w:pStyle w:val="a3"/>
              <w:spacing w:after="120" w:line="288" w:lineRule="auto"/>
              <w:ind w:left="0"/>
              <w:contextualSpacing w:val="0"/>
              <w:jc w:val="right"/>
              <w:rPr>
                <w:rFonts w:ascii="Verdana" w:eastAsia="Calibri" w:hAnsi="Verdana" w:cs="Calibri Light"/>
                <w:sz w:val="20"/>
                <w:szCs w:val="20"/>
              </w:rPr>
            </w:pPr>
            <w:r w:rsidRPr="00016042">
              <w:rPr>
                <w:rFonts w:ascii="Verdana" w:eastAsia="Calibri" w:hAnsi="Verdana" w:cs="Calibri Light"/>
                <w:sz w:val="20"/>
                <w:szCs w:val="20"/>
              </w:rPr>
              <w:t>ОГРН</w:t>
            </w:r>
            <w:r>
              <w:rPr>
                <w:rFonts w:ascii="Verdana" w:eastAsia="Calibri" w:hAnsi="Verdana" w:cs="Calibri Light"/>
                <w:sz w:val="20"/>
                <w:szCs w:val="20"/>
              </w:rPr>
              <w:t>:</w:t>
            </w:r>
          </w:p>
        </w:tc>
        <w:tc>
          <w:tcPr>
            <w:tcW w:w="6226" w:type="dxa"/>
          </w:tcPr>
          <w:p w14:paraId="58855417" w14:textId="6434CD0F" w:rsidR="00FA0F17" w:rsidRPr="000A567B" w:rsidRDefault="000A567B" w:rsidP="000A567B">
            <w:pPr>
              <w:pStyle w:val="a3"/>
              <w:spacing w:after="120" w:line="288" w:lineRule="auto"/>
              <w:ind w:left="0"/>
              <w:contextualSpacing w:val="0"/>
              <w:jc w:val="both"/>
              <w:rPr>
                <w:rFonts w:ascii="Verdana" w:eastAsia="Calibri" w:hAnsi="Verdana" w:cs="Calibri Light"/>
                <w:sz w:val="20"/>
                <w:szCs w:val="20"/>
              </w:rPr>
            </w:pPr>
            <w:r w:rsidRPr="000A567B">
              <w:rPr>
                <w:rFonts w:ascii="Verdana" w:eastAsia="Calibri" w:hAnsi="Verdana" w:cs="Calibri Light"/>
                <w:sz w:val="20"/>
                <w:szCs w:val="20"/>
              </w:rPr>
              <w:t>5167746353649</w:t>
            </w:r>
          </w:p>
        </w:tc>
      </w:tr>
      <w:tr w:rsidR="00FA0F17" w:rsidRPr="00016042" w14:paraId="70450872" w14:textId="77777777" w:rsidTr="00FA0F17">
        <w:tc>
          <w:tcPr>
            <w:tcW w:w="2439" w:type="dxa"/>
          </w:tcPr>
          <w:p w14:paraId="7967C3E6" w14:textId="77777777" w:rsidR="00FA0F17" w:rsidRPr="00016042" w:rsidRDefault="00FA0F17" w:rsidP="00FC7280">
            <w:pPr>
              <w:pStyle w:val="a3"/>
              <w:spacing w:after="120" w:line="288" w:lineRule="auto"/>
              <w:ind w:left="0"/>
              <w:contextualSpacing w:val="0"/>
              <w:jc w:val="right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Юридический адрес:</w:t>
            </w:r>
          </w:p>
        </w:tc>
        <w:tc>
          <w:tcPr>
            <w:tcW w:w="6226" w:type="dxa"/>
          </w:tcPr>
          <w:p w14:paraId="1CD34684" w14:textId="58AB9FC6" w:rsidR="00FA0F17" w:rsidRPr="000A567B" w:rsidRDefault="000A567B" w:rsidP="00FC7280">
            <w:pPr>
              <w:pStyle w:val="a3"/>
              <w:spacing w:after="120" w:line="288" w:lineRule="auto"/>
              <w:ind w:left="0"/>
              <w:contextualSpacing w:val="0"/>
              <w:jc w:val="both"/>
              <w:rPr>
                <w:rFonts w:ascii="Verdana" w:eastAsia="Calibri" w:hAnsi="Verdana" w:cs="Calibri Light"/>
                <w:sz w:val="20"/>
                <w:szCs w:val="20"/>
              </w:rPr>
            </w:pPr>
            <w:r w:rsidRPr="000A567B">
              <w:rPr>
                <w:rFonts w:ascii="Verdana" w:eastAsia="Calibri" w:hAnsi="Verdana" w:cs="Calibri Light"/>
                <w:sz w:val="20"/>
                <w:szCs w:val="20"/>
              </w:rPr>
              <w:t xml:space="preserve">129327, город Москва, ул. Коминтерна, д. 7 к. 2, </w:t>
            </w:r>
            <w:proofErr w:type="spellStart"/>
            <w:r w:rsidRPr="000A567B">
              <w:rPr>
                <w:rFonts w:ascii="Verdana" w:eastAsia="Calibri" w:hAnsi="Verdana" w:cs="Calibri Light"/>
                <w:sz w:val="20"/>
                <w:szCs w:val="20"/>
              </w:rPr>
              <w:t>помещ</w:t>
            </w:r>
            <w:proofErr w:type="spellEnd"/>
            <w:r w:rsidRPr="000A567B">
              <w:rPr>
                <w:rFonts w:ascii="Verdana" w:eastAsia="Calibri" w:hAnsi="Verdana" w:cs="Calibri Light"/>
                <w:sz w:val="20"/>
                <w:szCs w:val="20"/>
              </w:rPr>
              <w:t>. 1/3 </w:t>
            </w:r>
          </w:p>
        </w:tc>
      </w:tr>
      <w:tr w:rsidR="00FA0F17" w:rsidRPr="00016042" w14:paraId="1BA3C039" w14:textId="77777777" w:rsidTr="00FA0F17">
        <w:tc>
          <w:tcPr>
            <w:tcW w:w="2439" w:type="dxa"/>
          </w:tcPr>
          <w:p w14:paraId="6F5E6E44" w14:textId="77777777" w:rsidR="00FA0F17" w:rsidRPr="00016042" w:rsidRDefault="00FA0F17" w:rsidP="00FC7280">
            <w:pPr>
              <w:pStyle w:val="a3"/>
              <w:spacing w:after="120" w:line="288" w:lineRule="auto"/>
              <w:ind w:left="0"/>
              <w:contextualSpacing w:val="0"/>
              <w:jc w:val="right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226" w:type="dxa"/>
          </w:tcPr>
          <w:p w14:paraId="14B91693" w14:textId="4425F12F" w:rsidR="00FA0F17" w:rsidRPr="000A567B" w:rsidRDefault="005E5EFC" w:rsidP="00FC7280">
            <w:pPr>
              <w:pStyle w:val="a3"/>
              <w:spacing w:after="120" w:line="288" w:lineRule="auto"/>
              <w:ind w:left="0"/>
              <w:contextualSpacing w:val="0"/>
              <w:jc w:val="both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int@td-arnika.ru</w:t>
            </w:r>
          </w:p>
        </w:tc>
      </w:tr>
      <w:tr w:rsidR="00FA0F17" w:rsidRPr="00016042" w14:paraId="797953F0" w14:textId="77777777" w:rsidTr="00FA0F17">
        <w:tc>
          <w:tcPr>
            <w:tcW w:w="2439" w:type="dxa"/>
          </w:tcPr>
          <w:p w14:paraId="741214BC" w14:textId="77777777" w:rsidR="00FA0F17" w:rsidRPr="00016042" w:rsidRDefault="00FA0F17" w:rsidP="00FC7280">
            <w:pPr>
              <w:pStyle w:val="a3"/>
              <w:spacing w:after="120" w:line="288" w:lineRule="auto"/>
              <w:ind w:left="0"/>
              <w:contextualSpacing w:val="0"/>
              <w:jc w:val="right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Телефон:</w:t>
            </w:r>
          </w:p>
        </w:tc>
        <w:tc>
          <w:tcPr>
            <w:tcW w:w="6226" w:type="dxa"/>
          </w:tcPr>
          <w:p w14:paraId="74B25BD1" w14:textId="5258B2BB" w:rsidR="00FA0F17" w:rsidRPr="000A567B" w:rsidRDefault="0079095F" w:rsidP="00FC7280">
            <w:pPr>
              <w:pStyle w:val="a3"/>
              <w:spacing w:after="120" w:line="288" w:lineRule="auto"/>
              <w:ind w:left="0"/>
              <w:contextualSpacing w:val="0"/>
              <w:jc w:val="both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8 (495) 151-91-71</w:t>
            </w:r>
          </w:p>
        </w:tc>
      </w:tr>
    </w:tbl>
    <w:bookmarkEnd w:id="2"/>
    <w:p w14:paraId="555A1FE6" w14:textId="7E605AB8" w:rsidR="00630FA6" w:rsidRPr="00445840" w:rsidRDefault="006F1837" w:rsidP="00830F94">
      <w:pPr>
        <w:pStyle w:val="a3"/>
        <w:numPr>
          <w:ilvl w:val="1"/>
          <w:numId w:val="2"/>
        </w:numPr>
        <w:snapToGrid w:val="0"/>
        <w:spacing w:before="120"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Настоящая Политика составлена в соответствии с требованиями Федерального закона от 27.07.2006 № 152-ФЗ «О персональных данных», Федеральным законом от 27.07.2006 № 149-ФЗ «Об информации, информационных технологиях и о защите информации» и другими требованиями законодательства Российской</w:t>
      </w:r>
      <w:r w:rsidRPr="00445840">
        <w:rPr>
          <w:rFonts w:ascii="Arial" w:eastAsia="Calibri" w:hAnsi="Arial" w:cs="Arial"/>
        </w:rPr>
        <w:t>̆</w:t>
      </w:r>
      <w:r w:rsidRPr="00445840">
        <w:rPr>
          <w:rFonts w:ascii="Verdana" w:eastAsia="Calibri" w:hAnsi="Verdana" w:cs="Calibri Light"/>
        </w:rPr>
        <w:t xml:space="preserve"> Федерации в области обработки и защиты </w:t>
      </w:r>
      <w:r w:rsidR="00630FA6" w:rsidRPr="00445840">
        <w:rPr>
          <w:rFonts w:ascii="Verdana" w:eastAsia="Calibri" w:hAnsi="Verdana" w:cs="Calibri Light"/>
        </w:rPr>
        <w:t>п</w:t>
      </w:r>
      <w:r w:rsidRPr="00445840">
        <w:rPr>
          <w:rFonts w:ascii="Verdana" w:eastAsia="Calibri" w:hAnsi="Verdana" w:cs="Calibri Light"/>
        </w:rPr>
        <w:t xml:space="preserve">ерсональных данных и определяет </w:t>
      </w:r>
      <w:r w:rsidR="00630FA6" w:rsidRPr="00445840">
        <w:rPr>
          <w:rFonts w:ascii="Verdana" w:hAnsi="Verdana"/>
        </w:rPr>
        <w:t xml:space="preserve">общие принципы, цели и порядок обработки персональных данных </w:t>
      </w:r>
      <w:r w:rsidR="00016042">
        <w:rPr>
          <w:rFonts w:ascii="Verdana" w:hAnsi="Verdana"/>
        </w:rPr>
        <w:t>П</w:t>
      </w:r>
      <w:r w:rsidR="00630FA6" w:rsidRPr="00445840">
        <w:rPr>
          <w:rFonts w:ascii="Verdana" w:hAnsi="Verdana"/>
        </w:rPr>
        <w:t>ользователей, а также меры по обеспечению безопасности обработки персональных данных при возникновении следующих отношений с Пользователем:</w:t>
      </w:r>
    </w:p>
    <w:p w14:paraId="7D86AA1F" w14:textId="77777777" w:rsidR="00630FA6" w:rsidRPr="00445840" w:rsidRDefault="00630FA6" w:rsidP="00D058E9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/>
        </w:rPr>
      </w:pPr>
      <w:r w:rsidRPr="00445840">
        <w:rPr>
          <w:rFonts w:ascii="Verdana" w:hAnsi="Verdana"/>
        </w:rPr>
        <w:t xml:space="preserve">при использовании функций Сайта; </w:t>
      </w:r>
    </w:p>
    <w:p w14:paraId="323952DC" w14:textId="77777777" w:rsidR="00630FA6" w:rsidRPr="00445840" w:rsidRDefault="00630FA6" w:rsidP="00D058E9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/>
        </w:rPr>
      </w:pPr>
      <w:r w:rsidRPr="00445840">
        <w:rPr>
          <w:rFonts w:ascii="Verdana" w:hAnsi="Verdana"/>
        </w:rPr>
        <w:t>при осуществлении Оператором прав и обязанностей, установленных соглашениями/договорами;</w:t>
      </w:r>
    </w:p>
    <w:p w14:paraId="5C2C9577" w14:textId="77777777" w:rsidR="00630FA6" w:rsidRPr="00445840" w:rsidRDefault="00630FA6" w:rsidP="00D058E9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/>
        </w:rPr>
      </w:pPr>
      <w:r w:rsidRPr="00445840">
        <w:rPr>
          <w:rFonts w:ascii="Verdana" w:hAnsi="Verdana"/>
        </w:rPr>
        <w:t>при необходимости связи с субъектом персональных данных, а также при обработке обращений, запросов, сообщений, направляемых Оператором и субъектом персональных данных друг другу;</w:t>
      </w:r>
    </w:p>
    <w:p w14:paraId="356EE460" w14:textId="77777777" w:rsidR="00630FA6" w:rsidRPr="00445840" w:rsidRDefault="00630FA6" w:rsidP="00D058E9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/>
        </w:rPr>
      </w:pPr>
      <w:r w:rsidRPr="00445840">
        <w:rPr>
          <w:rFonts w:ascii="Verdana" w:hAnsi="Verdana"/>
        </w:rPr>
        <w:t>при ведении статистики и анализа работы Сайта.</w:t>
      </w:r>
    </w:p>
    <w:p w14:paraId="0F507666" w14:textId="77777777" w:rsidR="006F1837" w:rsidRPr="00445840" w:rsidRDefault="006F1837" w:rsidP="00D058E9">
      <w:pPr>
        <w:numPr>
          <w:ilvl w:val="1"/>
          <w:numId w:val="2"/>
        </w:numPr>
        <w:snapToGrid w:val="0"/>
        <w:spacing w:after="120" w:line="288" w:lineRule="auto"/>
        <w:ind w:left="0"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Все вопросы, связанные с обработкой Персональных данных, не урегулированные настоящей Политикой, разрешаются в соответствии с действующим законодательством Российской Федерации в области Персональных данных.</w:t>
      </w:r>
    </w:p>
    <w:p w14:paraId="0D2CA852" w14:textId="0A912C24" w:rsidR="004F63E9" w:rsidRPr="00445840" w:rsidRDefault="0079095F" w:rsidP="00D058E9">
      <w:pPr>
        <w:numPr>
          <w:ilvl w:val="1"/>
          <w:numId w:val="2"/>
        </w:numPr>
        <w:snapToGrid w:val="0"/>
        <w:spacing w:after="120" w:line="288" w:lineRule="auto"/>
        <w:ind w:left="0"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несогласия с условиями Политики</w:t>
      </w:r>
      <w:r w:rsidR="006F1837" w:rsidRPr="00445840">
        <w:rPr>
          <w:rFonts w:ascii="Verdana" w:eastAsia="Calibri" w:hAnsi="Verdana" w:cs="Calibri Light"/>
        </w:rPr>
        <w:t xml:space="preserve"> Пользователь прекращает использование </w:t>
      </w:r>
      <w:r w:rsidR="00E74B2F" w:rsidRPr="00445840">
        <w:rPr>
          <w:rFonts w:ascii="Verdana" w:eastAsia="Calibri" w:hAnsi="Verdana" w:cs="Calibri Light"/>
        </w:rPr>
        <w:t>Сайта</w:t>
      </w:r>
      <w:r w:rsidR="00B36E98">
        <w:rPr>
          <w:rFonts w:ascii="Verdana" w:eastAsia="Calibri" w:hAnsi="Verdana" w:cs="Calibri Light"/>
        </w:rPr>
        <w:t xml:space="preserve"> и/или не использует его функционал в части соответствующих целей обработки персональных данных</w:t>
      </w:r>
      <w:r w:rsidR="00D42E7D" w:rsidRPr="00445840">
        <w:rPr>
          <w:rFonts w:ascii="Verdana" w:eastAsia="Calibri" w:hAnsi="Verdana" w:cs="Calibri Light"/>
        </w:rPr>
        <w:t xml:space="preserve">. </w:t>
      </w:r>
    </w:p>
    <w:p w14:paraId="28EDEAE3" w14:textId="44C3784D" w:rsidR="004F63E9" w:rsidRPr="00445840" w:rsidRDefault="00840DB7" w:rsidP="00D058E9">
      <w:pPr>
        <w:numPr>
          <w:ilvl w:val="1"/>
          <w:numId w:val="2"/>
        </w:numPr>
        <w:snapToGrid w:val="0"/>
        <w:spacing w:after="120" w:line="288" w:lineRule="auto"/>
        <w:ind w:left="0"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lastRenderedPageBreak/>
        <w:t xml:space="preserve">Оператор </w:t>
      </w:r>
      <w:r w:rsidR="004F63E9" w:rsidRPr="00445840">
        <w:rPr>
          <w:rFonts w:ascii="Verdana" w:eastAsia="Calibri" w:hAnsi="Verdana" w:cs="Calibri Light"/>
        </w:rPr>
        <w:t xml:space="preserve">не проверяет достоверность Персональных данных, предоставляемых Пользователем. Ответственность за достоверность предоставленных данных лежит на Пользователе. Оператор </w:t>
      </w:r>
      <w:r w:rsidRPr="00445840">
        <w:rPr>
          <w:rFonts w:ascii="Verdana" w:eastAsia="Calibri" w:hAnsi="Verdana" w:cs="Calibri Light"/>
        </w:rPr>
        <w:t xml:space="preserve">исходит </w:t>
      </w:r>
      <w:r w:rsidR="004F63E9" w:rsidRPr="00445840">
        <w:rPr>
          <w:rFonts w:ascii="Verdana" w:eastAsia="Calibri" w:hAnsi="Verdana" w:cs="Calibri Light"/>
        </w:rPr>
        <w:t>из того, что Персональные данные предоставляются Пользователем добровольно, добросовестно, свободной волей и в своем интересе с целью получения доступа к информации и материалам</w:t>
      </w:r>
      <w:r w:rsidR="00D42E7D" w:rsidRPr="00445840">
        <w:rPr>
          <w:rFonts w:ascii="Verdana" w:eastAsia="Calibri" w:hAnsi="Verdana" w:cs="Calibri Light"/>
        </w:rPr>
        <w:t xml:space="preserve"> </w:t>
      </w:r>
      <w:r w:rsidR="00E74B2F" w:rsidRPr="00445840">
        <w:rPr>
          <w:rFonts w:ascii="Verdana" w:eastAsia="Calibri" w:hAnsi="Verdana" w:cs="Calibri Light"/>
        </w:rPr>
        <w:t>Сайта</w:t>
      </w:r>
      <w:r w:rsidR="004F63E9" w:rsidRPr="00445840">
        <w:rPr>
          <w:rFonts w:ascii="Verdana" w:eastAsia="Calibri" w:hAnsi="Verdana" w:cs="Calibri Light"/>
        </w:rPr>
        <w:t>, а также, что Пользователь:</w:t>
      </w:r>
    </w:p>
    <w:p w14:paraId="4A58BC43" w14:textId="7B79008A" w:rsidR="004F63E9" w:rsidRPr="00445840" w:rsidRDefault="004F63E9" w:rsidP="00D058E9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Сознательно использует Сайт</w:t>
      </w:r>
      <w:r w:rsidR="00E74B2F" w:rsidRPr="00445840">
        <w:rPr>
          <w:rFonts w:ascii="Verdana" w:eastAsia="Calibri" w:hAnsi="Verdana" w:cs="Calibri Light"/>
        </w:rPr>
        <w:t xml:space="preserve"> от своего имени и достоверно указывает информацию о себе в объеме и в случаях, </w:t>
      </w:r>
      <w:r w:rsidR="001D0282" w:rsidRPr="00445840">
        <w:rPr>
          <w:rFonts w:ascii="Verdana" w:eastAsia="Calibri" w:hAnsi="Verdana" w:cs="Calibri Light"/>
        </w:rPr>
        <w:t xml:space="preserve">когда это предусмотрено функционалом </w:t>
      </w:r>
      <w:r w:rsidR="00BF1495" w:rsidRPr="00445840">
        <w:rPr>
          <w:rFonts w:ascii="Verdana" w:eastAsia="Calibri" w:hAnsi="Verdana" w:cs="Calibri Light"/>
        </w:rPr>
        <w:t>Сайта.</w:t>
      </w:r>
    </w:p>
    <w:p w14:paraId="38D7288E" w14:textId="77777777" w:rsidR="004F63E9" w:rsidRPr="00445840" w:rsidRDefault="004F63E9" w:rsidP="00D058E9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Сознательно определил и контролирует настройки используемого им программного обеспечения в соответствии со своими предпочтениями относительно защиты информации, хранящейся на стороне браузера, информации о собственном аппаратно-программном обеспечении и интернет-соединении.</w:t>
      </w:r>
    </w:p>
    <w:p w14:paraId="3CEF4519" w14:textId="77777777" w:rsidR="004F63E9" w:rsidRPr="00445840" w:rsidRDefault="004F63E9" w:rsidP="00D058E9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Ознакомился и имеет возможность в любой момент ознакомиться с условиями Политики путем перехода по гипертекстовой ссылке, размещенной на Сайте.</w:t>
      </w:r>
    </w:p>
    <w:p w14:paraId="51B4C969" w14:textId="1E87FADA" w:rsidR="004F63E9" w:rsidRPr="00445840" w:rsidRDefault="004F63E9" w:rsidP="00D058E9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Предоставляя данные третьих лиц, необходимые для использования функционала Сайта Пользователь подтверждает получение им согласия этих лиц на обработку их </w:t>
      </w:r>
      <w:r w:rsidR="00BF1495" w:rsidRPr="00445840">
        <w:rPr>
          <w:rFonts w:ascii="Verdana" w:eastAsia="Calibri" w:hAnsi="Verdana" w:cs="Calibri Light"/>
        </w:rPr>
        <w:t>п</w:t>
      </w:r>
      <w:r w:rsidRPr="00445840">
        <w:rPr>
          <w:rFonts w:ascii="Verdana" w:eastAsia="Calibri" w:hAnsi="Verdana" w:cs="Calibri Light"/>
        </w:rPr>
        <w:t>ерсональных данных или наличие у Пользователя полномочий на выражение согласия от имени таких лиц, что является заверением об обстоятельствах.</w:t>
      </w:r>
    </w:p>
    <w:p w14:paraId="2F1BC455" w14:textId="7785B9E7" w:rsidR="004F63E9" w:rsidRPr="00445840" w:rsidRDefault="004F63E9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Пользователь может получить любые разъяснения по интересующим вопросам, касающихся обработки его Персональных данных, направив запрос Оператору по адресу электронной почты</w:t>
      </w:r>
      <w:r w:rsidR="00FA0F17">
        <w:rPr>
          <w:rFonts w:ascii="Verdana" w:eastAsia="Calibri" w:hAnsi="Verdana" w:cs="Calibri Light"/>
        </w:rPr>
        <w:t>:</w:t>
      </w:r>
      <w:r w:rsidR="000A567B" w:rsidRPr="0079095F">
        <w:rPr>
          <w:rFonts w:ascii="Verdana" w:eastAsia="Calibri" w:hAnsi="Verdana" w:cs="Calibri Light"/>
        </w:rPr>
        <w:t xml:space="preserve"> </w:t>
      </w:r>
      <w:r w:rsidR="005E5EFC">
        <w:rPr>
          <w:rFonts w:ascii="Verdana" w:eastAsia="Calibri" w:hAnsi="Verdana" w:cs="Calibri Light"/>
        </w:rPr>
        <w:t>int@td-arnika.ru</w:t>
      </w:r>
      <w:r w:rsidR="0079095F" w:rsidRPr="0079095F">
        <w:rPr>
          <w:rFonts w:ascii="Verdana" w:eastAsia="Calibri" w:hAnsi="Verdana" w:cs="Calibri Light"/>
        </w:rPr>
        <w:t>.</w:t>
      </w:r>
    </w:p>
    <w:p w14:paraId="3950DEE6" w14:textId="1F6FD833" w:rsidR="00BF1495" w:rsidRPr="00445840" w:rsidRDefault="00BF1495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Оператор не осуществляет обработку персональных данных несовершеннолетних лиц (лиц, не достигших 18 лет) без согласия его законного представителя. Ответственность за действия несовершеннолетних лежит на законных представителях несовершеннолетних. Все </w:t>
      </w:r>
      <w:r w:rsidR="00D45389">
        <w:rPr>
          <w:rFonts w:ascii="Verdana" w:eastAsia="Calibri" w:hAnsi="Verdana" w:cs="Calibri Light"/>
        </w:rPr>
        <w:t>Пользователи</w:t>
      </w:r>
      <w:r w:rsidRPr="00445840">
        <w:rPr>
          <w:rFonts w:ascii="Verdana" w:eastAsia="Calibri" w:hAnsi="Verdana" w:cs="Calibri Light"/>
        </w:rPr>
        <w:t xml:space="preserve"> Сайта младше 18 лет, обязаны получить разрешение своих законных представителей прежде, чем предоставлять какую-либо персональную информацию о себе. Если Оператору станет известно о том, что им получены персональные данные несовершеннолетнего лица без согласия законных представителей, то такая информация будет удалена в кратчайшие сроки.</w:t>
      </w:r>
    </w:p>
    <w:p w14:paraId="3521754F" w14:textId="6E1C5AF0" w:rsidR="004F63E9" w:rsidRPr="00445840" w:rsidRDefault="004F63E9" w:rsidP="00D058E9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ТЕРМИНЫ И ОПРЕДЕЛЕНИЯ</w:t>
      </w:r>
    </w:p>
    <w:p w14:paraId="2DBFA881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настоящей Политике, если из ее текста прямо не вытекает иное, следующие термины будут иметь указанные ниже значения:</w:t>
      </w:r>
    </w:p>
    <w:p w14:paraId="2CB03009" w14:textId="44CCF5CC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 xml:space="preserve"> «Автоматизированная обработка персональных данных»</w:t>
      </w:r>
      <w:r w:rsidRPr="00445840">
        <w:rPr>
          <w:rFonts w:ascii="Verdana" w:eastAsia="Calibri" w:hAnsi="Verdana" w:cs="Calibri Light"/>
        </w:rPr>
        <w:t xml:space="preserve"> означает обработку Персональных данных с помощью средств вычислительной техники, в том числе</w:t>
      </w:r>
      <w:r w:rsidR="00830F94">
        <w:rPr>
          <w:rFonts w:ascii="Verdana" w:eastAsia="Calibri" w:hAnsi="Verdana" w:cs="Calibri Light"/>
        </w:rPr>
        <w:t>,</w:t>
      </w:r>
      <w:r w:rsidRPr="00445840">
        <w:rPr>
          <w:rFonts w:ascii="Verdana" w:eastAsia="Calibri" w:hAnsi="Verdana" w:cs="Calibri Light"/>
        </w:rPr>
        <w:t xml:space="preserve"> посредством специализированных сервисов.</w:t>
      </w:r>
    </w:p>
    <w:p w14:paraId="026393F0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lastRenderedPageBreak/>
        <w:t>«Блокирование персональных данных»</w:t>
      </w:r>
      <w:r w:rsidRPr="00445840">
        <w:rPr>
          <w:rFonts w:ascii="Verdana" w:eastAsia="Calibri" w:hAnsi="Verdana" w:cs="Calibri Light"/>
        </w:rPr>
        <w:t xml:space="preserve"> означает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9D6B6B1" w14:textId="1728F545" w:rsidR="00F661E7" w:rsidRPr="00445840" w:rsidRDefault="004F63E9" w:rsidP="00D84283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 xml:space="preserve">«Заявка» </w:t>
      </w:r>
      <w:r w:rsidRPr="00445840">
        <w:rPr>
          <w:rFonts w:ascii="Verdana" w:eastAsia="Calibri" w:hAnsi="Verdana" w:cs="Calibri Light"/>
        </w:rPr>
        <w:t xml:space="preserve">означает оформленный на Сайте по форме </w:t>
      </w:r>
      <w:r w:rsidR="00BF1495" w:rsidRPr="00445840">
        <w:rPr>
          <w:rFonts w:ascii="Verdana" w:eastAsia="Calibri" w:hAnsi="Verdana" w:cs="Calibri Light"/>
        </w:rPr>
        <w:t xml:space="preserve">Оператора </w:t>
      </w:r>
      <w:r w:rsidRPr="00445840">
        <w:rPr>
          <w:rFonts w:ascii="Verdana" w:eastAsia="Calibri" w:hAnsi="Verdana" w:cs="Calibri Light"/>
        </w:rPr>
        <w:t>запрос Пользователя о необходимости установления связи с ним (обратный звонок</w:t>
      </w:r>
      <w:r w:rsidR="00FA0F17">
        <w:rPr>
          <w:rFonts w:ascii="Verdana" w:eastAsia="Calibri" w:hAnsi="Verdana" w:cs="Calibri Light"/>
        </w:rPr>
        <w:t>,</w:t>
      </w:r>
      <w:r w:rsidRPr="00445840">
        <w:rPr>
          <w:rFonts w:ascii="Verdana" w:eastAsia="Calibri" w:hAnsi="Verdana" w:cs="Calibri Light"/>
        </w:rPr>
        <w:t xml:space="preserve"> </w:t>
      </w:r>
      <w:r w:rsidR="00FA0F17">
        <w:rPr>
          <w:rFonts w:ascii="Verdana" w:eastAsia="Calibri" w:hAnsi="Verdana" w:cs="Calibri Light"/>
          <w:lang w:val="en-US"/>
        </w:rPr>
        <w:t>SMS</w:t>
      </w:r>
      <w:r w:rsidR="00FA0F17">
        <w:rPr>
          <w:rFonts w:ascii="Verdana" w:eastAsia="Calibri" w:hAnsi="Verdana" w:cs="Calibri Light"/>
        </w:rPr>
        <w:t xml:space="preserve">-сообщение </w:t>
      </w:r>
      <w:r w:rsidRPr="00445840">
        <w:rPr>
          <w:rFonts w:ascii="Verdana" w:eastAsia="Calibri" w:hAnsi="Verdana" w:cs="Calibri Light"/>
        </w:rPr>
        <w:t xml:space="preserve">(или) сообщение на </w:t>
      </w:r>
      <w:r w:rsidRPr="00445840">
        <w:rPr>
          <w:rFonts w:ascii="Verdana" w:eastAsia="Calibri" w:hAnsi="Verdana" w:cs="Calibri Light"/>
          <w:lang w:val="en-US"/>
        </w:rPr>
        <w:t>e</w:t>
      </w:r>
      <w:r w:rsidRPr="00445840">
        <w:rPr>
          <w:rFonts w:ascii="Verdana" w:eastAsia="Calibri" w:hAnsi="Verdana" w:cs="Calibri Light"/>
        </w:rPr>
        <w:t>-</w:t>
      </w:r>
      <w:r w:rsidRPr="00445840">
        <w:rPr>
          <w:rFonts w:ascii="Verdana" w:eastAsia="Calibri" w:hAnsi="Verdana" w:cs="Calibri Light"/>
          <w:lang w:val="en-US"/>
        </w:rPr>
        <w:t>mail</w:t>
      </w:r>
      <w:r w:rsidRPr="00445840">
        <w:rPr>
          <w:rFonts w:ascii="Verdana" w:eastAsia="Calibri" w:hAnsi="Verdana" w:cs="Calibri Light"/>
        </w:rPr>
        <w:t>) для получения Пользователем информации о</w:t>
      </w:r>
      <w:r w:rsidR="00BF1495" w:rsidRPr="00445840">
        <w:rPr>
          <w:rFonts w:ascii="Verdana" w:eastAsia="Calibri" w:hAnsi="Verdana" w:cs="Calibri Light"/>
        </w:rPr>
        <w:t xml:space="preserve">б </w:t>
      </w:r>
      <w:r w:rsidR="00D84283" w:rsidRPr="00445840">
        <w:rPr>
          <w:rFonts w:ascii="Verdana" w:eastAsia="Calibri" w:hAnsi="Verdana" w:cs="Calibri Light"/>
        </w:rPr>
        <w:t xml:space="preserve">Операторе, </w:t>
      </w:r>
      <w:r w:rsidR="00BF1495" w:rsidRPr="00445840">
        <w:rPr>
          <w:rFonts w:ascii="Verdana" w:eastAsia="Calibri" w:hAnsi="Verdana" w:cs="Calibri Light"/>
        </w:rPr>
        <w:t>услугах Оператора</w:t>
      </w:r>
      <w:r w:rsidR="00090845" w:rsidRPr="00445840">
        <w:rPr>
          <w:rFonts w:ascii="Verdana" w:eastAsia="Calibri" w:hAnsi="Verdana" w:cs="Calibri Light"/>
        </w:rPr>
        <w:t xml:space="preserve"> </w:t>
      </w:r>
      <w:r w:rsidR="003C5091" w:rsidRPr="00445840">
        <w:rPr>
          <w:rFonts w:ascii="Verdana" w:eastAsia="Calibri" w:hAnsi="Verdana" w:cs="Calibri Light"/>
        </w:rPr>
        <w:t>или для иных целей, предусм</w:t>
      </w:r>
      <w:r w:rsidR="00090845" w:rsidRPr="00445840">
        <w:rPr>
          <w:rFonts w:ascii="Verdana" w:eastAsia="Calibri" w:hAnsi="Verdana" w:cs="Calibri Light"/>
        </w:rPr>
        <w:t>отренных</w:t>
      </w:r>
      <w:r w:rsidR="003C5091" w:rsidRPr="00445840">
        <w:rPr>
          <w:rFonts w:ascii="Verdana" w:eastAsia="Calibri" w:hAnsi="Verdana" w:cs="Calibri Light"/>
        </w:rPr>
        <w:t xml:space="preserve"> функционалом </w:t>
      </w:r>
      <w:r w:rsidR="00320BDB" w:rsidRPr="00445840">
        <w:rPr>
          <w:rFonts w:ascii="Verdana" w:eastAsia="Calibri" w:hAnsi="Verdana" w:cs="Calibri Light"/>
        </w:rPr>
        <w:t>Сайта</w:t>
      </w:r>
      <w:r w:rsidR="00D84283" w:rsidRPr="00445840">
        <w:rPr>
          <w:rFonts w:ascii="Verdana" w:eastAsia="Calibri" w:hAnsi="Verdana" w:cs="Calibri Light"/>
        </w:rPr>
        <w:t xml:space="preserve"> при нажатии кнопок с формулировками «Оставить заявку», «Отправить данные», </w:t>
      </w:r>
      <w:r w:rsidR="00CD1D8C" w:rsidRPr="00445840">
        <w:rPr>
          <w:rFonts w:ascii="Verdana" w:eastAsia="Calibri" w:hAnsi="Verdana" w:cs="Calibri Light"/>
        </w:rPr>
        <w:t>«Заказать звонок», «Перезвоните мне»</w:t>
      </w:r>
      <w:r w:rsidR="00FA0F17">
        <w:rPr>
          <w:rFonts w:ascii="Verdana" w:eastAsia="Calibri" w:hAnsi="Verdana" w:cs="Calibri Light"/>
        </w:rPr>
        <w:t>, любых других кнопок с аналогичными по смыслу формулировками</w:t>
      </w:r>
      <w:r w:rsidR="0009595C">
        <w:rPr>
          <w:rFonts w:ascii="Verdana" w:eastAsia="Calibri" w:hAnsi="Verdana" w:cs="Calibri Light"/>
        </w:rPr>
        <w:t>. Заявка включает в себя предоставление Пользователем своих Персональных данных Оператору.</w:t>
      </w:r>
    </w:p>
    <w:p w14:paraId="44C883D0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«Обезличивание персональных данных»</w:t>
      </w:r>
      <w:r w:rsidRPr="00445840">
        <w:rPr>
          <w:rFonts w:ascii="Verdana" w:eastAsia="Calibri" w:hAnsi="Verdana" w:cs="Calibri Light"/>
        </w:rPr>
        <w:t xml:space="preserve"> означает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B759DF9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«Обработка персональных данных»</w:t>
      </w:r>
      <w:r w:rsidRPr="00445840">
        <w:rPr>
          <w:rFonts w:ascii="Verdana" w:eastAsia="Calibri" w:hAnsi="Verdana" w:cs="Calibri Light"/>
        </w:rPr>
        <w:t xml:space="preserve"> означает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441473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«Конфиденциальность персональных данных»</w:t>
      </w:r>
      <w:r w:rsidRPr="00445840">
        <w:rPr>
          <w:rFonts w:ascii="Verdana" w:eastAsia="Calibri" w:hAnsi="Verdana" w:cs="Calibri Light"/>
        </w:rPr>
        <w:t xml:space="preserve"> означает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Пользователя или наличия иного законного основания.</w:t>
      </w:r>
    </w:p>
    <w:p w14:paraId="03D155E0" w14:textId="79FBBE44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«Распространение персональных данных»</w:t>
      </w:r>
      <w:r w:rsidRPr="00445840">
        <w:rPr>
          <w:rFonts w:ascii="Verdana" w:eastAsia="Calibri" w:hAnsi="Verdana" w:cs="Calibri Light"/>
        </w:rPr>
        <w:t xml:space="preserve"> означает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10D81A8A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«Персональные данные»</w:t>
      </w:r>
      <w:r w:rsidRPr="00445840">
        <w:rPr>
          <w:rFonts w:ascii="Verdana" w:eastAsia="Calibri" w:hAnsi="Verdana" w:cs="Calibri Light"/>
        </w:rPr>
        <w:t xml:space="preserve"> означает любую информацию, относящуюся к прямо или косвенно определенному или определяемому физическому лицу (субъекту Персональных данных (Пользователю)).</w:t>
      </w:r>
    </w:p>
    <w:p w14:paraId="4D7EE165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«Предоставление персональных данных»</w:t>
      </w:r>
      <w:r w:rsidRPr="00445840">
        <w:rPr>
          <w:rFonts w:ascii="Verdana" w:eastAsia="Calibri" w:hAnsi="Verdana" w:cs="Calibri Light"/>
        </w:rPr>
        <w:t xml:space="preserve"> означает действия, направленные на раскрытие Персональных данных определенному лицу или определенному кругу лиц.</w:t>
      </w:r>
    </w:p>
    <w:p w14:paraId="1799C18D" w14:textId="2E58C069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«Пользователь»</w:t>
      </w:r>
      <w:r w:rsidRPr="00445840">
        <w:rPr>
          <w:rFonts w:ascii="Verdana" w:eastAsia="Calibri" w:hAnsi="Verdana" w:cs="Calibri Light"/>
        </w:rPr>
        <w:t xml:space="preserve"> означает получател</w:t>
      </w:r>
      <w:r w:rsidR="00D13BE7">
        <w:rPr>
          <w:rFonts w:ascii="Verdana" w:eastAsia="Calibri" w:hAnsi="Verdana" w:cs="Calibri Light"/>
        </w:rPr>
        <w:t>ей</w:t>
      </w:r>
      <w:r w:rsidR="006B3A47" w:rsidRPr="00445840">
        <w:rPr>
          <w:rFonts w:ascii="Verdana" w:eastAsia="Calibri" w:hAnsi="Verdana" w:cs="Calibri Light"/>
        </w:rPr>
        <w:t xml:space="preserve"> </w:t>
      </w:r>
      <w:r w:rsidRPr="00445840">
        <w:rPr>
          <w:rFonts w:ascii="Verdana" w:eastAsia="Calibri" w:hAnsi="Verdana" w:cs="Calibri Light"/>
        </w:rPr>
        <w:t>услуг Оператора</w:t>
      </w:r>
      <w:r w:rsidR="006B3A47" w:rsidRPr="00445840">
        <w:rPr>
          <w:rFonts w:ascii="Verdana" w:eastAsia="Calibri" w:hAnsi="Verdana" w:cs="Calibri Light"/>
        </w:rPr>
        <w:t xml:space="preserve"> через Сайт, </w:t>
      </w:r>
      <w:r w:rsidRPr="00445840">
        <w:rPr>
          <w:rFonts w:ascii="Verdana" w:eastAsia="Calibri" w:hAnsi="Verdana" w:cs="Calibri Light"/>
        </w:rPr>
        <w:t xml:space="preserve">либо </w:t>
      </w:r>
      <w:r w:rsidR="00D13BE7">
        <w:rPr>
          <w:rFonts w:ascii="Verdana" w:eastAsia="Calibri" w:hAnsi="Verdana" w:cs="Calibri Light"/>
        </w:rPr>
        <w:t>посещающих Сайт лиц</w:t>
      </w:r>
      <w:r w:rsidRPr="00445840">
        <w:rPr>
          <w:rFonts w:ascii="Verdana" w:eastAsia="Calibri" w:hAnsi="Verdana" w:cs="Calibri Light"/>
        </w:rPr>
        <w:t xml:space="preserve"> как субъектов Персональных данных.</w:t>
      </w:r>
    </w:p>
    <w:p w14:paraId="4DED5426" w14:textId="6ED07D29" w:rsidR="002E7F26" w:rsidRPr="00445840" w:rsidRDefault="002E7F26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lastRenderedPageBreak/>
        <w:t>Пользователями являются: Посетитель Сайта</w:t>
      </w:r>
      <w:r w:rsidR="00E11731">
        <w:rPr>
          <w:rFonts w:ascii="Verdana" w:eastAsia="Calibri" w:hAnsi="Verdana" w:cs="Calibri Light"/>
        </w:rPr>
        <w:t xml:space="preserve">, </w:t>
      </w:r>
      <w:r w:rsidR="00E11731" w:rsidRPr="00E11731">
        <w:rPr>
          <w:rFonts w:ascii="Verdana" w:eastAsia="Calibri" w:hAnsi="Verdana" w:cs="Calibri Light"/>
        </w:rPr>
        <w:t>Клиент</w:t>
      </w:r>
      <w:r w:rsidRPr="00445840">
        <w:rPr>
          <w:rFonts w:ascii="Verdana" w:eastAsia="Calibri" w:hAnsi="Verdana" w:cs="Calibri Light"/>
        </w:rPr>
        <w:t>.</w:t>
      </w:r>
    </w:p>
    <w:p w14:paraId="0766E2F6" w14:textId="77777777" w:rsidR="004F63E9" w:rsidRPr="00445840" w:rsidRDefault="004F63E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«Уничтожение персональных данных»</w:t>
      </w:r>
      <w:r w:rsidRPr="00445840">
        <w:rPr>
          <w:rFonts w:ascii="Verdana" w:eastAsia="Calibri" w:hAnsi="Verdana" w:cs="Calibri Light"/>
        </w:rPr>
        <w:t xml:space="preserve"> означает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17D76860" w14:textId="3810FDD5" w:rsidR="00320BDB" w:rsidRDefault="00320BDB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  <w:b/>
          <w:bCs/>
        </w:rPr>
        <w:t>«</w:t>
      </w:r>
      <w:proofErr w:type="spellStart"/>
      <w:r w:rsidRPr="00445840">
        <w:rPr>
          <w:rFonts w:ascii="Verdana" w:eastAsia="Calibri" w:hAnsi="Verdana" w:cs="Calibri Light"/>
          <w:b/>
          <w:bCs/>
        </w:rPr>
        <w:t>Cookie</w:t>
      </w:r>
      <w:proofErr w:type="spellEnd"/>
      <w:r w:rsidR="00B2562B" w:rsidRPr="00445840">
        <w:rPr>
          <w:rFonts w:ascii="Verdana" w:eastAsia="Calibri" w:hAnsi="Verdana" w:cs="Calibri Light"/>
          <w:b/>
          <w:bCs/>
          <w:lang w:val="en-US"/>
        </w:rPr>
        <w:t>s</w:t>
      </w:r>
      <w:r w:rsidRPr="00445840">
        <w:rPr>
          <w:rFonts w:ascii="Verdana" w:eastAsia="Calibri" w:hAnsi="Verdana" w:cs="Calibri Light"/>
          <w:b/>
          <w:bCs/>
        </w:rPr>
        <w:t>»</w:t>
      </w:r>
      <w:r w:rsidRPr="00445840">
        <w:rPr>
          <w:rFonts w:ascii="Verdana" w:eastAsia="Calibri" w:hAnsi="Verdana" w:cs="Calibri Light"/>
        </w:rPr>
        <w:t xml:space="preserve"> означает небольшой набор данных, отправляемых веб-сервером и хранимых на устройстве (компьютер, смартфон, планшет и иные аналогичные устройства с возможностью посещения сайтов в сети Интернет) Пользователя без изменений или какой-либо обработки, которые веб-клиент пересылает веб-серверу в составе HTTP-запроса всякий раз, когда происходит обращение к сайту в сети Интернет.</w:t>
      </w:r>
    </w:p>
    <w:p w14:paraId="26BAF8DC" w14:textId="164984D8" w:rsidR="001F791A" w:rsidRPr="00445840" w:rsidRDefault="001F791A" w:rsidP="00D058E9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ПРЕДМЕТ ПОЛИТИКИ</w:t>
      </w:r>
    </w:p>
    <w:p w14:paraId="0FA24CBA" w14:textId="196210DC" w:rsidR="00311698" w:rsidRPr="00445840" w:rsidRDefault="001F791A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Настоящая Политика устанавливает обязательства Оператора по неразглашению и обеспечению режима защиты конфиденциальности Персональных данных</w:t>
      </w:r>
      <w:r w:rsidR="00540EFE" w:rsidRPr="00445840">
        <w:rPr>
          <w:rFonts w:ascii="Verdana" w:eastAsia="Calibri" w:hAnsi="Verdana" w:cs="Calibri Light"/>
        </w:rPr>
        <w:t xml:space="preserve"> Пользователя и третьих лиц</w:t>
      </w:r>
      <w:r w:rsidRPr="00445840">
        <w:rPr>
          <w:rFonts w:ascii="Verdana" w:eastAsia="Calibri" w:hAnsi="Verdana" w:cs="Calibri Light"/>
        </w:rPr>
        <w:t>, которые Пользователь предоставляет при</w:t>
      </w:r>
      <w:r w:rsidR="002126B0" w:rsidRPr="00445840">
        <w:rPr>
          <w:rFonts w:ascii="Verdana" w:eastAsia="Calibri" w:hAnsi="Verdana" w:cs="Calibri Light"/>
        </w:rPr>
        <w:t xml:space="preserve"> </w:t>
      </w:r>
      <w:r w:rsidR="00311698" w:rsidRPr="00445840">
        <w:rPr>
          <w:rFonts w:ascii="Verdana" w:eastAsia="Calibri" w:hAnsi="Verdana" w:cs="Calibri Light"/>
        </w:rPr>
        <w:t xml:space="preserve">переходе на Сайт, </w:t>
      </w:r>
      <w:r w:rsidR="002126B0" w:rsidRPr="00445840">
        <w:rPr>
          <w:rFonts w:ascii="Verdana" w:eastAsia="Calibri" w:hAnsi="Verdana" w:cs="Calibri Light"/>
        </w:rPr>
        <w:t>использовании Сайта</w:t>
      </w:r>
      <w:r w:rsidR="001D1CD8">
        <w:rPr>
          <w:rFonts w:ascii="Verdana" w:eastAsia="Calibri" w:hAnsi="Verdana" w:cs="Calibri Light"/>
        </w:rPr>
        <w:t>,</w:t>
      </w:r>
      <w:r w:rsidR="002126B0" w:rsidRPr="00445840">
        <w:rPr>
          <w:rFonts w:ascii="Verdana" w:eastAsia="Calibri" w:hAnsi="Verdana" w:cs="Calibri Light"/>
        </w:rPr>
        <w:t xml:space="preserve"> оставлении Заявки на Сайте</w:t>
      </w:r>
      <w:r w:rsidR="00090845" w:rsidRPr="00445840">
        <w:rPr>
          <w:rFonts w:ascii="Verdana" w:eastAsia="Calibri" w:hAnsi="Verdana" w:cs="Calibri Light"/>
        </w:rPr>
        <w:t xml:space="preserve"> </w:t>
      </w:r>
      <w:r w:rsidR="003C5091" w:rsidRPr="00445840">
        <w:rPr>
          <w:rFonts w:ascii="Verdana" w:eastAsia="Calibri" w:hAnsi="Verdana" w:cs="Calibri Light"/>
        </w:rPr>
        <w:t xml:space="preserve">и в иных случаях, предусмотренных функционалом </w:t>
      </w:r>
      <w:r w:rsidR="00047EB3" w:rsidRPr="00445840">
        <w:rPr>
          <w:rFonts w:ascii="Verdana" w:eastAsia="Calibri" w:hAnsi="Verdana" w:cs="Calibri Light"/>
        </w:rPr>
        <w:t xml:space="preserve">Сайта. </w:t>
      </w:r>
    </w:p>
    <w:p w14:paraId="33E79B2F" w14:textId="3E3C2D6D" w:rsidR="006B3A47" w:rsidRPr="00445840" w:rsidRDefault="00311698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Персональные данные, разрешённые к обработке в рамках настоящей Политики конфиденциальности, предоставляются Пользователем в случаях</w:t>
      </w:r>
      <w:r w:rsidR="002908BB" w:rsidRPr="00445840">
        <w:rPr>
          <w:rFonts w:ascii="Verdana" w:eastAsia="Calibri" w:hAnsi="Verdana" w:cs="Calibri Light"/>
        </w:rPr>
        <w:t>, указанных в пункте 3.1. Политики</w:t>
      </w:r>
      <w:r w:rsidR="006B3A47" w:rsidRPr="00445840">
        <w:rPr>
          <w:rFonts w:ascii="Verdana" w:eastAsia="Calibri" w:hAnsi="Verdana" w:cs="Calibri Light"/>
        </w:rPr>
        <w:t>.</w:t>
      </w:r>
      <w:r w:rsidR="002908BB" w:rsidRPr="00445840">
        <w:rPr>
          <w:rFonts w:ascii="Verdana" w:eastAsia="Calibri" w:hAnsi="Verdana" w:cs="Calibri Light"/>
        </w:rPr>
        <w:t xml:space="preserve"> </w:t>
      </w:r>
      <w:r w:rsidR="001D1CD8">
        <w:rPr>
          <w:rFonts w:ascii="Verdana" w:eastAsia="Calibri" w:hAnsi="Verdana" w:cs="Calibri Light"/>
        </w:rPr>
        <w:t>При использовании Сайта без предоставления Пользователем Персональных данных, Сайт</w:t>
      </w:r>
      <w:r w:rsidR="002908BB" w:rsidRPr="00445840">
        <w:rPr>
          <w:rFonts w:ascii="Verdana" w:eastAsia="Calibri" w:hAnsi="Verdana" w:cs="Calibri Light"/>
        </w:rPr>
        <w:t xml:space="preserve"> обрабатывает только </w:t>
      </w:r>
      <w:r w:rsidR="002908BB" w:rsidRPr="00445840">
        <w:rPr>
          <w:rFonts w:ascii="Verdana" w:eastAsia="Calibri" w:hAnsi="Verdana" w:cs="Calibri Light"/>
          <w:lang w:val="en-US"/>
        </w:rPr>
        <w:t>cookies</w:t>
      </w:r>
      <w:r w:rsidR="002908BB" w:rsidRPr="00445840">
        <w:rPr>
          <w:rFonts w:ascii="Verdana" w:eastAsia="Calibri" w:hAnsi="Verdana" w:cs="Calibri Light"/>
        </w:rPr>
        <w:t xml:space="preserve"> Пользователя.</w:t>
      </w:r>
    </w:p>
    <w:p w14:paraId="488969AE" w14:textId="2D6E0979" w:rsidR="006B3A47" w:rsidRPr="00445840" w:rsidRDefault="00BC3860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Характеристика</w:t>
      </w:r>
      <w:r w:rsidR="006B3A47" w:rsidRPr="00445840">
        <w:rPr>
          <w:rFonts w:ascii="Verdana" w:eastAsia="Calibri" w:hAnsi="Verdana" w:cs="Calibri Light"/>
        </w:rPr>
        <w:t xml:space="preserve"> обработки Персональных данных:</w:t>
      </w:r>
    </w:p>
    <w:tbl>
      <w:tblPr>
        <w:tblStyle w:val="af0"/>
        <w:tblW w:w="9345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BC3860" w:rsidRPr="00CA2741" w14:paraId="371ECAC7" w14:textId="77777777" w:rsidTr="00EF0F63"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E287E" w14:textId="2480E789" w:rsidR="00BC3860" w:rsidRPr="00CA2741" w:rsidRDefault="00BC3860" w:rsidP="00EF0F63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ЦЕЛЬ № </w:t>
            </w:r>
            <w:r w:rsidR="003649DD"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1</w:t>
            </w:r>
          </w:p>
          <w:p w14:paraId="14846B8D" w14:textId="77777777" w:rsidR="00BC3860" w:rsidRPr="00CA2741" w:rsidRDefault="00BC3860" w:rsidP="00EF0F63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0C15267D" w14:textId="77777777" w:rsidTr="00CA2741">
        <w:tc>
          <w:tcPr>
            <w:tcW w:w="4815" w:type="dxa"/>
            <w:tcBorders>
              <w:right w:val="nil"/>
            </w:tcBorders>
            <w:shd w:val="clear" w:color="auto" w:fill="F2F2F2" w:themeFill="background1" w:themeFillShade="F2"/>
          </w:tcPr>
          <w:p w14:paraId="335603DE" w14:textId="77777777" w:rsidR="00BC3860" w:rsidRPr="00CA2741" w:rsidRDefault="00BC3860" w:rsidP="00954161">
            <w:pPr>
              <w:tabs>
                <w:tab w:val="left" w:pos="5600"/>
              </w:tabs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Категория субъекта персональных данных: 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2F2F2" w:themeFill="background1" w:themeFillShade="F2"/>
          </w:tcPr>
          <w:p w14:paraId="05DF31BF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Посетитель Сайта</w:t>
            </w:r>
          </w:p>
          <w:p w14:paraId="5E84148C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BC3860" w:rsidRPr="00CA2741" w14:paraId="2C453468" w14:textId="77777777" w:rsidTr="00EF0F63">
        <w:tc>
          <w:tcPr>
            <w:tcW w:w="9345" w:type="dxa"/>
            <w:gridSpan w:val="2"/>
          </w:tcPr>
          <w:p w14:paraId="227244E8" w14:textId="4642013C" w:rsidR="00BC3860" w:rsidRPr="007A3A7E" w:rsidRDefault="00BC3860" w:rsidP="000A567B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Цели обработки персональных данных: 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предоставление возможности использования Сайта</w:t>
            </w:r>
            <w:r w:rsidR="003620D3" w:rsidRPr="00CA2741">
              <w:rPr>
                <w:rFonts w:ascii="Verdana" w:hAnsi="Verdana" w:cs="Calibri Light"/>
                <w:sz w:val="18"/>
                <w:szCs w:val="18"/>
              </w:rPr>
              <w:t xml:space="preserve"> и его функциональных возможностей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, улучшение работы </w:t>
            </w:r>
            <w:r w:rsidR="009E09C6" w:rsidRPr="00CA2741">
              <w:rPr>
                <w:rFonts w:ascii="Verdana" w:hAnsi="Verdana" w:cs="Calibri Light"/>
                <w:sz w:val="18"/>
                <w:szCs w:val="18"/>
              </w:rPr>
              <w:t>и содержания</w:t>
            </w:r>
            <w:r w:rsidR="003620D3" w:rsidRPr="00CA2741">
              <w:rPr>
                <w:rFonts w:ascii="Verdana" w:hAnsi="Verdana" w:cs="Calibri Light"/>
                <w:sz w:val="18"/>
                <w:szCs w:val="18"/>
              </w:rPr>
              <w:t xml:space="preserve"> Сайта</w:t>
            </w:r>
          </w:p>
          <w:p w14:paraId="14CA344D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520EBAF1" w14:textId="77777777" w:rsidTr="00EF0F63">
        <w:tc>
          <w:tcPr>
            <w:tcW w:w="9345" w:type="dxa"/>
            <w:gridSpan w:val="2"/>
          </w:tcPr>
          <w:p w14:paraId="75F849BA" w14:textId="77777777" w:rsidR="00BC3860" w:rsidRPr="00CA2741" w:rsidRDefault="00BC3860" w:rsidP="000A567B">
            <w:pPr>
              <w:tabs>
                <w:tab w:val="left" w:pos="5600"/>
              </w:tabs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Основания обработки персональных данных: </w:t>
            </w:r>
          </w:p>
          <w:p w14:paraId="51315D81" w14:textId="7311DD0E" w:rsidR="00BC3860" w:rsidRPr="00CA2741" w:rsidRDefault="00BC3860" w:rsidP="00954161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Согласие субъекта персональных данных</w:t>
            </w:r>
            <w:r w:rsidR="00CE76AB">
              <w:rPr>
                <w:rFonts w:ascii="Verdana" w:hAnsi="Verdana" w:cs="Calibri Light"/>
                <w:sz w:val="18"/>
                <w:szCs w:val="18"/>
              </w:rPr>
              <w:t>;</w:t>
            </w:r>
          </w:p>
          <w:p w14:paraId="5562EFF8" w14:textId="568241A3" w:rsidR="004A5817" w:rsidRPr="00CA2741" w:rsidRDefault="004A5817" w:rsidP="00954161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Законный интерес Оператора</w:t>
            </w:r>
            <w:r w:rsidR="00F813FA" w:rsidRPr="00CA2741">
              <w:rPr>
                <w:rFonts w:ascii="Verdana" w:hAnsi="Verdana" w:cs="Calibri Light"/>
                <w:sz w:val="18"/>
                <w:szCs w:val="18"/>
              </w:rPr>
              <w:t xml:space="preserve"> в предоставлении возможности использовать Сайт</w:t>
            </w:r>
            <w:r w:rsidR="003620D3" w:rsidRPr="00CA2741">
              <w:rPr>
                <w:rFonts w:ascii="Verdana" w:hAnsi="Verdana" w:cs="Calibri Light"/>
                <w:sz w:val="18"/>
                <w:szCs w:val="18"/>
              </w:rPr>
              <w:t xml:space="preserve"> и его функциональные возможности</w:t>
            </w:r>
            <w:r w:rsidR="00F813FA" w:rsidRPr="00CA2741">
              <w:rPr>
                <w:rFonts w:ascii="Verdana" w:hAnsi="Verdana" w:cs="Calibri Light"/>
                <w:sz w:val="18"/>
                <w:szCs w:val="18"/>
              </w:rPr>
              <w:t>, улучшении работы Сайта и его содержания.</w:t>
            </w:r>
          </w:p>
          <w:p w14:paraId="6DDCFE25" w14:textId="77777777" w:rsidR="00BC3860" w:rsidRPr="00CA2741" w:rsidRDefault="00BC3860" w:rsidP="00954161">
            <w:pPr>
              <w:pStyle w:val="a3"/>
              <w:ind w:left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6926061B" w14:textId="77777777" w:rsidTr="00EF0F63">
        <w:tc>
          <w:tcPr>
            <w:tcW w:w="9345" w:type="dxa"/>
            <w:gridSpan w:val="2"/>
          </w:tcPr>
          <w:p w14:paraId="1A267FCD" w14:textId="77777777" w:rsidR="00BC3860" w:rsidRPr="00CA2741" w:rsidRDefault="00BC3860" w:rsidP="00954161">
            <w:pPr>
              <w:ind w:firstLine="198"/>
              <w:jc w:val="both"/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t>Категории и перечень обрабатываемых персональных данных.</w:t>
            </w:r>
          </w:p>
          <w:p w14:paraId="5201A38E" w14:textId="77777777" w:rsidR="00BC3860" w:rsidRPr="00CA2741" w:rsidRDefault="00BC3860" w:rsidP="00954161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Персональные данные:</w:t>
            </w:r>
          </w:p>
          <w:p w14:paraId="66047C61" w14:textId="13F9E2B7" w:rsidR="00496AED" w:rsidRPr="00496AED" w:rsidRDefault="00496AED" w:rsidP="00496AED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1)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Метрические данные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Яндекс.Метрика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: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 и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localStorage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-свойства — сбор сведений о Посетителях Сайта, поведении на Сайте, источниках трафика. Перечень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 и их назначение определяется в соответствии со страницей в сети «Интернет» о временных файлах, устанавливаемых Яндекс Метрикой: </w:t>
            </w:r>
            <w:hyperlink r:id="rId9" w:history="1">
              <w:r w:rsidRPr="00496AED">
                <w:rPr>
                  <w:rStyle w:val="a5"/>
                  <w:rFonts w:eastAsia="Calibri"/>
                </w:rPr>
                <w:t>https://yandex.ru/support/metrica/ru/general/cookie-usage.html</w:t>
              </w:r>
            </w:hyperlink>
            <w:r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Оператор может обрабатывать меньший перечень данных. </w:t>
            </w:r>
          </w:p>
          <w:p w14:paraId="55246FC0" w14:textId="779970EC" w:rsidR="00496AED" w:rsidRDefault="00496AED" w:rsidP="00496AED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2)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Технические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, обеспечивающие работоспособность Сайта — </w:t>
            </w:r>
            <w:proofErr w:type="spellStart"/>
            <w:r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Pr="00496AED">
              <w:rPr>
                <w:rFonts w:ascii="Verdana" w:hAnsi="Verdana" w:cs="Calibri Light"/>
                <w:sz w:val="18"/>
                <w:szCs w:val="18"/>
              </w:rPr>
              <w:t xml:space="preserve">, устанавливаемые платформой управления содержимым (CMS) Сайта для обеспечения корректной работы его функционала. В частности, используются: </w:t>
            </w:r>
          </w:p>
          <w:p w14:paraId="630F4AA6" w14:textId="1E8E6003" w:rsidR="0063121C" w:rsidRDefault="0063121C" w:rsidP="00496AED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63121C">
              <w:rPr>
                <w:rFonts w:ascii="Verdana" w:hAnsi="Verdana" w:cs="Calibri Light"/>
                <w:b/>
                <w:bCs/>
                <w:sz w:val="18"/>
                <w:szCs w:val="18"/>
              </w:rPr>
              <w:t>woocommerce_cart_hash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—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используется для </w:t>
            </w:r>
            <w:r w:rsidRPr="0063121C">
              <w:rPr>
                <w:rFonts w:ascii="Verdana" w:hAnsi="Verdana" w:cs="Calibri Light"/>
                <w:sz w:val="18"/>
                <w:szCs w:val="18"/>
              </w:rPr>
              <w:t>идентификации корзины покупок, синхронизация товаров между страницами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Срок хранения — в течение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сеанса (до закрытия браузера).</w:t>
            </w:r>
          </w:p>
          <w:p w14:paraId="43D82A71" w14:textId="125D3F26" w:rsidR="0063121C" w:rsidRDefault="0063121C" w:rsidP="0063121C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lastRenderedPageBreak/>
              <w:t xml:space="preserve">– </w:t>
            </w:r>
            <w:proofErr w:type="spellStart"/>
            <w:r w:rsidRPr="0063121C">
              <w:rPr>
                <w:rFonts w:ascii="Verdana" w:hAnsi="Verdana" w:cs="Calibri Light"/>
                <w:b/>
                <w:bCs/>
                <w:sz w:val="18"/>
                <w:szCs w:val="18"/>
              </w:rPr>
              <w:t>woocommerce_items_in_cart</w:t>
            </w:r>
            <w:proofErr w:type="spellEnd"/>
            <w:r w:rsidRPr="0063121C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—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используется для </w:t>
            </w:r>
            <w:r w:rsidRPr="0063121C">
              <w:rPr>
                <w:rFonts w:ascii="Verdana" w:hAnsi="Verdana" w:cs="Calibri Light"/>
                <w:sz w:val="18"/>
                <w:szCs w:val="18"/>
              </w:rPr>
              <w:t>отображения количества товаров в корзине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Срок хранения — в течение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сеанса (до закрытия браузера).</w:t>
            </w:r>
          </w:p>
          <w:p w14:paraId="561A8F0F" w14:textId="1781990A" w:rsidR="0032008A" w:rsidRPr="0032008A" w:rsidRDefault="0032008A" w:rsidP="0032008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wp_woocommerce_session</w:t>
            </w:r>
            <w:proofErr w:type="spellEnd"/>
            <w:proofErr w:type="gram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_[</w:t>
            </w:r>
            <w:proofErr w:type="gramEnd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уникальный код]</w:t>
            </w: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сохранения корзины при навигации по сайту, связи пользователя с его заказом. Срок хранения — в течение 48 часов.</w:t>
            </w:r>
          </w:p>
          <w:p w14:paraId="16A5AE50" w14:textId="61D8D718" w:rsidR="0032008A" w:rsidRPr="0032008A" w:rsidRDefault="0032008A" w:rsidP="0032008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wordpress_test_cookie</w:t>
            </w:r>
            <w:proofErr w:type="spellEnd"/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проверки поддержки </w:t>
            </w:r>
            <w:proofErr w:type="spellStart"/>
            <w:r w:rsidRPr="0032008A">
              <w:rPr>
                <w:rFonts w:ascii="Verdana" w:hAnsi="Verdana" w:cs="Calibri Light"/>
                <w:sz w:val="18"/>
                <w:szCs w:val="18"/>
              </w:rPr>
              <w:t>cookie</w:t>
            </w:r>
            <w:proofErr w:type="spellEnd"/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браузером для работы системы входа. Срок хранения — в течение сеанса (до закрытия браузера).</w:t>
            </w:r>
          </w:p>
          <w:p w14:paraId="0BB62BED" w14:textId="56C091FA" w:rsidR="0032008A" w:rsidRPr="0032008A" w:rsidRDefault="0032008A" w:rsidP="0032008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wordpress</w:t>
            </w:r>
            <w:proofErr w:type="spellEnd"/>
            <w:proofErr w:type="gram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_[</w:t>
            </w:r>
            <w:proofErr w:type="gramEnd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уникальный код]</w:t>
            </w: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аутентификации авторизованных пользователей (входа в личный кабинет). Срок хранения — в течение 15 дней.</w:t>
            </w:r>
          </w:p>
          <w:p w14:paraId="67B1A16B" w14:textId="34AD10FE" w:rsidR="0032008A" w:rsidRPr="0032008A" w:rsidRDefault="0032008A" w:rsidP="0032008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wordpress_logged_in</w:t>
            </w:r>
            <w:proofErr w:type="spellEnd"/>
            <w:proofErr w:type="gram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_[</w:t>
            </w:r>
            <w:proofErr w:type="gramEnd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уникальный код]</w:t>
            </w: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определения статуса авторизации и для отображения персонализированного контента (личные данные, оптовые цены). Срок хранения — в течение 15 дней.</w:t>
            </w:r>
          </w:p>
          <w:p w14:paraId="0128DDDE" w14:textId="6E71ACB3" w:rsidR="0063121C" w:rsidRPr="00496AED" w:rsidRDefault="0032008A" w:rsidP="0032008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wordpress_sec</w:t>
            </w:r>
            <w:proofErr w:type="spellEnd"/>
            <w:proofErr w:type="gramStart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_[</w:t>
            </w:r>
            <w:proofErr w:type="gramEnd"/>
            <w:r w:rsidRPr="0032008A">
              <w:rPr>
                <w:rFonts w:ascii="Verdana" w:hAnsi="Verdana" w:cs="Calibri Light"/>
                <w:b/>
                <w:bCs/>
                <w:sz w:val="18"/>
                <w:szCs w:val="18"/>
              </w:rPr>
              <w:t>уникальный код]</w:t>
            </w: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проверки безопасности сессии пользователя. Срок хранения — в течение 15 дней.</w:t>
            </w:r>
          </w:p>
          <w:p w14:paraId="10D9D4AE" w14:textId="381EC6B2" w:rsidR="00496AED" w:rsidRDefault="00496AED" w:rsidP="0063121C">
            <w:pPr>
              <w:jc w:val="both"/>
            </w:pPr>
            <w:r>
              <w:t xml:space="preserve">Оператор может обрабатывать меньший перечень данных. </w:t>
            </w:r>
          </w:p>
          <w:p w14:paraId="3B87F09A" w14:textId="307B4F10" w:rsidR="00BC3860" w:rsidRPr="00131E02" w:rsidRDefault="00131E02" w:rsidP="00131E0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3</w:t>
            </w:r>
            <w:r w:rsidR="00496AED">
              <w:rPr>
                <w:rFonts w:ascii="Verdana" w:hAnsi="Verdana" w:cs="Calibri Light"/>
                <w:sz w:val="18"/>
                <w:szCs w:val="18"/>
              </w:rPr>
              <w:t xml:space="preserve">) </w:t>
            </w:r>
            <w:proofErr w:type="spellStart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 xml:space="preserve"> вследствие интеграции с сервисами третьих лиц — для отображения видео и иных внешних материалов на Сайте. Владельцы таких сервисов могут самостоятельно собирать </w:t>
            </w:r>
            <w:proofErr w:type="spellStart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 xml:space="preserve"> на Сайте независимо от Оператора в целях обеспечения работоспособности интеграций, самостоятельно определять состав </w:t>
            </w:r>
            <w:proofErr w:type="spellStart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 xml:space="preserve">. Пользователь может отключить сбор </w:t>
            </w:r>
            <w:proofErr w:type="spellStart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="00496AED" w:rsidRPr="00496AED">
              <w:rPr>
                <w:rFonts w:ascii="Verdana" w:hAnsi="Verdana" w:cs="Calibri Light"/>
                <w:sz w:val="18"/>
                <w:szCs w:val="18"/>
              </w:rPr>
              <w:t xml:space="preserve"> на Сайте через настройки веб-браузера. Их отключение может привести к некорректной работе Сайта, неработоспособности его отдельных разделов или функций.</w:t>
            </w:r>
          </w:p>
        </w:tc>
      </w:tr>
      <w:tr w:rsidR="00BC3860" w:rsidRPr="00CA2741" w14:paraId="15878611" w14:textId="77777777" w:rsidTr="00EF0F63">
        <w:tc>
          <w:tcPr>
            <w:tcW w:w="9345" w:type="dxa"/>
            <w:gridSpan w:val="2"/>
          </w:tcPr>
          <w:p w14:paraId="72C5228E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lastRenderedPageBreak/>
              <w:t>Способы обработки персональных данных:</w:t>
            </w:r>
          </w:p>
          <w:p w14:paraId="0FCB9F3E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Автоматизированная, с передачей по внутренней сети юридического лица, с передачей по сети «Интернет».</w:t>
            </w:r>
          </w:p>
          <w:p w14:paraId="11A8D888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BC3860" w:rsidRPr="00CA2741" w14:paraId="1FC0B2A1" w14:textId="77777777" w:rsidTr="00EF0F63">
        <w:tc>
          <w:tcPr>
            <w:tcW w:w="9345" w:type="dxa"/>
            <w:gridSpan w:val="2"/>
          </w:tcPr>
          <w:p w14:paraId="0B2EF78C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Перечень действий с персональными данными:</w:t>
            </w: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ab/>
            </w:r>
          </w:p>
          <w:p w14:paraId="23DB6045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eastAsia="Calibri" w:hAnsi="Verdana" w:cs="Calibri Light"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sz w:val="18"/>
                <w:szCs w:val="18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  <w:p w14:paraId="32090990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0F2C5FDE" w14:textId="77777777" w:rsidTr="00EF0F63">
        <w:tc>
          <w:tcPr>
            <w:tcW w:w="9345" w:type="dxa"/>
            <w:gridSpan w:val="2"/>
          </w:tcPr>
          <w:p w14:paraId="3E9191BF" w14:textId="7777777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 передаче персональных данных:</w:t>
            </w:r>
          </w:p>
          <w:p w14:paraId="71911C42" w14:textId="0E3EA597" w:rsidR="00BC3860" w:rsidRPr="00CA2741" w:rsidRDefault="00BC3860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данных. К ним относятся, в том числе, провайдеры облачной/серверной инфраструктуры, разработчики и техническая поддержка</w:t>
            </w:r>
            <w:r w:rsidR="003649DD" w:rsidRPr="00CA2741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r w:rsidR="00830F94">
              <w:rPr>
                <w:rFonts w:ascii="Verdana" w:hAnsi="Verdana" w:cs="Calibri Light"/>
                <w:sz w:val="18"/>
                <w:szCs w:val="18"/>
              </w:rPr>
              <w:t>в</w:t>
            </w:r>
            <w:r w:rsidR="003649DD" w:rsidRPr="00CA2741">
              <w:rPr>
                <w:rFonts w:ascii="Verdana" w:hAnsi="Verdana" w:cs="Calibri Light"/>
                <w:sz w:val="18"/>
                <w:szCs w:val="18"/>
              </w:rPr>
              <w:t>ладельцы сервисов для интеграции видео на Сайте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669A384D" w14:textId="456ED4D6" w:rsidR="00212BB1" w:rsidRPr="00CA2741" w:rsidRDefault="00212BB1" w:rsidP="0095416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Оператор вправе поручить обработку персональных данных для достижения цели.</w:t>
            </w:r>
          </w:p>
          <w:p w14:paraId="66F601F1" w14:textId="77777777" w:rsidR="00BC3860" w:rsidRPr="00CA2741" w:rsidRDefault="00BC3860" w:rsidP="00954161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Персональные данные передаются:</w:t>
            </w:r>
          </w:p>
          <w:p w14:paraId="0173ADAB" w14:textId="77777777" w:rsidR="00496AED" w:rsidRDefault="00BC3860" w:rsidP="00496AED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ООО «Яндекс» (Адрес: 119021, город Москва, ул. Льва Толстого, д.16; ИНН: 7736207543; ОГРН: 1027700229193; Политика конфиденциальности: </w:t>
            </w:r>
            <w:hyperlink r:id="rId10" w:history="1">
              <w:r w:rsidRPr="00CA2741">
                <w:rPr>
                  <w:rStyle w:val="a5"/>
                  <w:rFonts w:ascii="Verdana" w:hAnsi="Verdana" w:cs="Calibri Light"/>
                  <w:sz w:val="18"/>
                  <w:szCs w:val="18"/>
                </w:rPr>
                <w:t>https://yandex.ru/legal/confidential/ru/</w:t>
              </w:r>
            </w:hyperlink>
            <w:r w:rsidRPr="00CA2741">
              <w:rPr>
                <w:rFonts w:ascii="Verdana" w:hAnsi="Verdana" w:cs="Calibri Light"/>
                <w:sz w:val="18"/>
                <w:szCs w:val="18"/>
              </w:rPr>
              <w:t>)</w:t>
            </w:r>
            <w:r w:rsidR="00564862">
              <w:rPr>
                <w:rFonts w:ascii="Verdana" w:hAnsi="Verdana" w:cs="Calibri Light"/>
                <w:sz w:val="18"/>
                <w:szCs w:val="18"/>
              </w:rPr>
              <w:t>; Политика</w:t>
            </w:r>
            <w:r w:rsidR="00564862">
              <w:t xml:space="preserve"> </w:t>
            </w:r>
            <w:r w:rsidR="00564862" w:rsidRPr="00564862">
              <w:rPr>
                <w:rFonts w:ascii="Verdana" w:hAnsi="Verdana" w:cs="Calibri Light"/>
                <w:sz w:val="18"/>
                <w:szCs w:val="18"/>
              </w:rPr>
              <w:t xml:space="preserve">использования файлов </w:t>
            </w:r>
            <w:proofErr w:type="spellStart"/>
            <w:r w:rsidR="00564862" w:rsidRPr="00564862">
              <w:rPr>
                <w:rFonts w:ascii="Verdana" w:hAnsi="Verdana" w:cs="Calibri Light"/>
                <w:sz w:val="18"/>
                <w:szCs w:val="18"/>
              </w:rPr>
              <w:t>cookie</w:t>
            </w:r>
            <w:proofErr w:type="spellEnd"/>
            <w:r w:rsidR="00564862">
              <w:rPr>
                <w:rFonts w:ascii="Verdana" w:hAnsi="Verdana" w:cs="Calibri Light"/>
                <w:sz w:val="18"/>
                <w:szCs w:val="18"/>
              </w:rPr>
              <w:t xml:space="preserve">: </w:t>
            </w:r>
            <w:hyperlink r:id="rId11" w:history="1">
              <w:r w:rsidR="00564862" w:rsidRPr="009917FA">
                <w:rPr>
                  <w:rStyle w:val="a5"/>
                  <w:rFonts w:ascii="Verdana" w:hAnsi="Verdana" w:cs="Calibri Light"/>
                  <w:sz w:val="18"/>
                  <w:szCs w:val="18"/>
                </w:rPr>
                <w:t>https://yandex.ru/legal/cookies_policy/ru/</w:t>
              </w:r>
            </w:hyperlink>
            <w:r w:rsidR="00564862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– метрические данные </w:t>
            </w:r>
            <w:proofErr w:type="spellStart"/>
            <w:r w:rsidRPr="00CA2741">
              <w:rPr>
                <w:rFonts w:ascii="Verdana" w:hAnsi="Verdana" w:cs="Calibri Light"/>
                <w:sz w:val="18"/>
                <w:szCs w:val="18"/>
              </w:rPr>
              <w:t>Yandex.Metrika</w:t>
            </w:r>
            <w:proofErr w:type="spellEnd"/>
            <w:r w:rsidRPr="00CA2741">
              <w:rPr>
                <w:rFonts w:ascii="Verdana" w:hAnsi="Verdana" w:cs="Calibri Light"/>
                <w:sz w:val="18"/>
                <w:szCs w:val="18"/>
              </w:rPr>
              <w:t>.</w:t>
            </w:r>
            <w:r w:rsidR="00C71A1E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C71A1E" w:rsidRPr="00C71A1E">
              <w:rPr>
                <w:rFonts w:ascii="Verdana" w:hAnsi="Verdana" w:cs="Calibri Light"/>
                <w:sz w:val="18"/>
                <w:szCs w:val="18"/>
              </w:rPr>
              <w:t>Обработка персональных данных для достижения цели осуществляется по поручению.</w:t>
            </w:r>
          </w:p>
          <w:p w14:paraId="770B7FA2" w14:textId="462CF869" w:rsidR="00BC3860" w:rsidRPr="00496AED" w:rsidRDefault="00496AED" w:rsidP="00496AED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496AED">
              <w:rPr>
                <w:rStyle w:val="af2"/>
                <w:b w:val="0"/>
                <w:bCs w:val="0"/>
              </w:rPr>
              <w:t>Провайдер серверной инфраструктуры</w:t>
            </w:r>
            <w:r>
              <w:t xml:space="preserve"> – организация, предоставляющая Оператору услуги хостинга и обеспечивающая техническое функционирование Сайта. Передача данных осуществляется в объёме, необходимом для обеспечения работоспособности Сайта. Обработка персональных данных для достижения цели осуществляется по поручению.</w:t>
            </w:r>
          </w:p>
        </w:tc>
      </w:tr>
      <w:tr w:rsidR="00BC3860" w:rsidRPr="00CA2741" w14:paraId="78DC6C25" w14:textId="77777777" w:rsidTr="00EF0F63">
        <w:tc>
          <w:tcPr>
            <w:tcW w:w="9345" w:type="dxa"/>
            <w:gridSpan w:val="2"/>
          </w:tcPr>
          <w:p w14:paraId="34667E6C" w14:textId="77777777" w:rsidR="00BC3860" w:rsidRPr="00CA2741" w:rsidRDefault="00BC3860" w:rsidP="00954161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Срок обработки персональных данных и их хранения:</w:t>
            </w:r>
          </w:p>
          <w:p w14:paraId="65F85C3D" w14:textId="2C6A1425" w:rsidR="007548B3" w:rsidRDefault="007548B3" w:rsidP="00954161">
            <w:pPr>
              <w:pStyle w:val="a3"/>
              <w:numPr>
                <w:ilvl w:val="0"/>
                <w:numId w:val="27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Согласие на обработку персональных данных предоставлено сроком до момента его отзыва;</w:t>
            </w:r>
          </w:p>
          <w:p w14:paraId="5B0CC69B" w14:textId="223BAA13" w:rsidR="00BC3860" w:rsidRPr="00CA2741" w:rsidRDefault="00BC3860" w:rsidP="00954161">
            <w:pPr>
              <w:pStyle w:val="a3"/>
              <w:numPr>
                <w:ilvl w:val="0"/>
                <w:numId w:val="27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Обработка прекращается, а персональные данные уничтожаются по истечении 30 (тридцати) дней со дня отзыва согласия на обработку персональных данных</w:t>
            </w:r>
            <w:r w:rsidR="00954161" w:rsidRPr="00CA2741">
              <w:rPr>
                <w:rFonts w:ascii="Verdana" w:hAnsi="Verdana" w:cs="Calibri Light"/>
                <w:sz w:val="18"/>
                <w:szCs w:val="18"/>
              </w:rPr>
              <w:t>, либо дня достижения цели обработки персональных данных, в зависимости от того, какое событие наступит раньше.</w:t>
            </w:r>
          </w:p>
          <w:p w14:paraId="142C0C31" w14:textId="77777777" w:rsidR="00BC3860" w:rsidRPr="00CA2741" w:rsidRDefault="00BC3860" w:rsidP="00954161">
            <w:pPr>
              <w:pStyle w:val="a3"/>
              <w:ind w:left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BC3860" w:rsidRPr="00CA2741" w14:paraId="2D12F50A" w14:textId="77777777" w:rsidTr="00EF0F6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3B2DB80F" w14:textId="0D03CD5E" w:rsidR="00BC3860" w:rsidRPr="00CA2741" w:rsidRDefault="00BC3860" w:rsidP="00EF0F63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ЦЕЛЬ № </w:t>
            </w:r>
            <w:r w:rsidR="00F813FA"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2</w:t>
            </w:r>
          </w:p>
          <w:p w14:paraId="63FAF196" w14:textId="77777777" w:rsidR="00BC3860" w:rsidRPr="00CA2741" w:rsidRDefault="00BC3860" w:rsidP="00EF0F63">
            <w:pPr>
              <w:ind w:firstLine="198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21C4BA24" w14:textId="77777777" w:rsidTr="00CA2741">
        <w:tc>
          <w:tcPr>
            <w:tcW w:w="4815" w:type="dxa"/>
            <w:tcBorders>
              <w:right w:val="nil"/>
            </w:tcBorders>
            <w:shd w:val="clear" w:color="auto" w:fill="F2F2F2" w:themeFill="background1" w:themeFillShade="F2"/>
          </w:tcPr>
          <w:p w14:paraId="4B4F498A" w14:textId="77777777" w:rsidR="00BC3860" w:rsidRPr="00CA2741" w:rsidRDefault="00BC3860" w:rsidP="00F813FA">
            <w:pPr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Категория субъекта персональных данных: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2F2F2" w:themeFill="background1" w:themeFillShade="F2"/>
          </w:tcPr>
          <w:p w14:paraId="3AB91333" w14:textId="521A227C" w:rsidR="00E11731" w:rsidRDefault="00C30077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Посетитель Сайта</w:t>
            </w:r>
            <w:r w:rsidR="00E11731" w:rsidRPr="00E11731">
              <w:rPr>
                <w:rFonts w:ascii="Verdana" w:hAnsi="Verdana" w:cs="Calibri Light"/>
                <w:sz w:val="18"/>
                <w:szCs w:val="18"/>
              </w:rPr>
              <w:t>*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</w:p>
          <w:p w14:paraId="3BC502DB" w14:textId="578BBA2C" w:rsidR="00BC3860" w:rsidRPr="00E11731" w:rsidRDefault="00E11731" w:rsidP="00E11731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E11731">
              <w:rPr>
                <w:rFonts w:ascii="Verdana" w:hAnsi="Verdana" w:cs="Calibri Light"/>
                <w:sz w:val="18"/>
                <w:szCs w:val="18"/>
              </w:rPr>
              <w:t>*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E11731">
              <w:rPr>
                <w:rFonts w:ascii="Verdana" w:hAnsi="Verdana" w:cs="Calibri Light"/>
                <w:sz w:val="18"/>
                <w:szCs w:val="18"/>
              </w:rPr>
              <w:t xml:space="preserve">как </w:t>
            </w:r>
            <w:r w:rsidR="00F813FA" w:rsidRPr="00E11731">
              <w:rPr>
                <w:rFonts w:ascii="Verdana" w:hAnsi="Verdana" w:cs="Calibri Light"/>
                <w:sz w:val="18"/>
                <w:szCs w:val="18"/>
              </w:rPr>
              <w:t xml:space="preserve">потенциальный Клиент или </w:t>
            </w:r>
            <w:r>
              <w:rPr>
                <w:rFonts w:ascii="Verdana" w:hAnsi="Verdana" w:cs="Calibri Light"/>
                <w:sz w:val="18"/>
                <w:szCs w:val="18"/>
              </w:rPr>
              <w:t>п</w:t>
            </w:r>
            <w:r w:rsidR="00F813FA" w:rsidRPr="00E11731">
              <w:rPr>
                <w:rFonts w:ascii="Verdana" w:hAnsi="Verdana" w:cs="Calibri Light"/>
                <w:sz w:val="18"/>
                <w:szCs w:val="18"/>
              </w:rPr>
              <w:t>редставитель Клиента (потенциального)</w:t>
            </w:r>
            <w:r w:rsidRPr="00E11731">
              <w:rPr>
                <w:rFonts w:ascii="Verdana" w:hAnsi="Verdana" w:cs="Calibri Light"/>
                <w:sz w:val="18"/>
                <w:szCs w:val="18"/>
              </w:rPr>
              <w:t>, действующий от имени и в интересах Клиента</w:t>
            </w:r>
            <w:r w:rsidR="00F813FA" w:rsidRPr="00E11731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100B6F97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44A08B28" w14:textId="77777777" w:rsidTr="00EF0F63">
        <w:tc>
          <w:tcPr>
            <w:tcW w:w="9345" w:type="dxa"/>
            <w:gridSpan w:val="2"/>
          </w:tcPr>
          <w:p w14:paraId="1325B918" w14:textId="747C0C18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Цели обработки персональных данных: 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сбор обратной связи от</w:t>
            </w:r>
            <w:r w:rsidR="00D45389" w:rsidRPr="00CA274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>Посетителя Сайта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C15DF2" w:rsidRPr="00CA2741">
              <w:rPr>
                <w:rFonts w:ascii="Verdana" w:hAnsi="Verdana" w:cs="Calibri Light"/>
                <w:sz w:val="18"/>
                <w:szCs w:val="18"/>
              </w:rPr>
              <w:t>через Заявк</w:t>
            </w:r>
            <w:r w:rsidR="009227F6">
              <w:rPr>
                <w:rFonts w:ascii="Verdana" w:hAnsi="Verdana" w:cs="Calibri Light"/>
                <w:sz w:val="18"/>
                <w:szCs w:val="18"/>
              </w:rPr>
              <w:t>у</w:t>
            </w:r>
            <w:r w:rsidR="00C15DF2" w:rsidRPr="00CA274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для </w:t>
            </w:r>
            <w:r w:rsidR="0031528A">
              <w:rPr>
                <w:rFonts w:ascii="Verdana" w:hAnsi="Verdana" w:cs="Calibri Light"/>
                <w:sz w:val="18"/>
                <w:szCs w:val="18"/>
              </w:rPr>
              <w:t>установления связи с Посетителем Сайта в целях обсуждения возможности и условий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 заключения гражданско-правового договора</w:t>
            </w:r>
            <w:r w:rsidR="00F813FA" w:rsidRPr="00CA2741">
              <w:rPr>
                <w:rFonts w:ascii="Verdana" w:hAnsi="Verdana" w:cs="Calibri Light"/>
                <w:sz w:val="18"/>
                <w:szCs w:val="18"/>
              </w:rPr>
              <w:t xml:space="preserve"> (Оферта)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r w:rsidR="0031528A">
              <w:rPr>
                <w:rFonts w:ascii="Verdana" w:hAnsi="Verdana" w:cs="Calibri Light"/>
                <w:sz w:val="18"/>
                <w:szCs w:val="18"/>
              </w:rPr>
              <w:t>сторонами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 по которому буд</w:t>
            </w:r>
            <w:r w:rsidR="0031528A">
              <w:rPr>
                <w:rFonts w:ascii="Verdana" w:hAnsi="Verdana" w:cs="Calibri Light"/>
                <w:sz w:val="18"/>
                <w:szCs w:val="18"/>
              </w:rPr>
              <w:t>у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т являться</w:t>
            </w:r>
            <w:r w:rsidR="00E11731" w:rsidRPr="00E1173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>Посетитель Сайта</w:t>
            </w:r>
            <w:r w:rsidR="0031528A">
              <w:rPr>
                <w:rFonts w:ascii="Verdana" w:hAnsi="Verdana" w:cs="Calibri Light"/>
                <w:sz w:val="18"/>
                <w:szCs w:val="18"/>
              </w:rPr>
              <w:t xml:space="preserve"> и Оператор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293A822C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728A0822" w14:textId="77777777" w:rsidTr="00EF0F63">
        <w:tc>
          <w:tcPr>
            <w:tcW w:w="9345" w:type="dxa"/>
            <w:gridSpan w:val="2"/>
          </w:tcPr>
          <w:p w14:paraId="5E0747B5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lastRenderedPageBreak/>
              <w:t xml:space="preserve">Основания обработки персональных данных: </w:t>
            </w:r>
          </w:p>
          <w:p w14:paraId="5856E436" w14:textId="77777777" w:rsidR="00BC3860" w:rsidRPr="00CA2741" w:rsidRDefault="00BC3860" w:rsidP="00F813FA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Согласие субъекта персональных данных;</w:t>
            </w:r>
          </w:p>
          <w:p w14:paraId="187DD651" w14:textId="58513D21" w:rsidR="00BC3860" w:rsidRPr="00CA2741" w:rsidRDefault="00BC3860" w:rsidP="00F813FA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Заключение и исполнение гражданско-правового договора, стороной по которому будет 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>Посетитель Сайта</w:t>
            </w:r>
            <w:r w:rsidR="00F813FA" w:rsidRPr="00CA2741">
              <w:rPr>
                <w:rFonts w:ascii="Verdana" w:hAnsi="Verdana" w:cs="Calibri Light"/>
                <w:sz w:val="18"/>
                <w:szCs w:val="18"/>
              </w:rPr>
              <w:t>;</w:t>
            </w:r>
          </w:p>
          <w:p w14:paraId="470A3251" w14:textId="6AD2DD3F" w:rsidR="00F813FA" w:rsidRPr="00CA2741" w:rsidRDefault="00F813FA" w:rsidP="00F813FA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Законный интерес Оператора во взаимодействии с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 xml:space="preserve"> Посетителем Сайта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>как п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редставителем Клиента для заключения и исполнения Договора с </w:t>
            </w:r>
            <w:r w:rsidR="00E11731">
              <w:rPr>
                <w:rFonts w:ascii="Verdana" w:hAnsi="Verdana" w:cs="Calibri Light"/>
                <w:sz w:val="18"/>
                <w:szCs w:val="18"/>
              </w:rPr>
              <w:t xml:space="preserve">потенциальным 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Клиентом.</w:t>
            </w:r>
          </w:p>
          <w:p w14:paraId="2E93AE14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1FC3C6FB" w14:textId="77777777" w:rsidTr="00EF0F63">
        <w:tc>
          <w:tcPr>
            <w:tcW w:w="9345" w:type="dxa"/>
            <w:gridSpan w:val="2"/>
          </w:tcPr>
          <w:p w14:paraId="3466FC82" w14:textId="77777777" w:rsidR="00BC3860" w:rsidRPr="00CA2741" w:rsidRDefault="00BC3860" w:rsidP="00F813FA">
            <w:pPr>
              <w:ind w:firstLine="198"/>
              <w:jc w:val="both"/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t>Категории и перечень обрабатываемых персональных данных.</w:t>
            </w:r>
          </w:p>
          <w:p w14:paraId="6DF1E050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Персональные данные:</w:t>
            </w:r>
          </w:p>
          <w:p w14:paraId="495C400C" w14:textId="16E01C5F" w:rsidR="00BC3860" w:rsidRDefault="00131E02" w:rsidP="00131E02">
            <w:pPr>
              <w:pStyle w:val="a3"/>
              <w:ind w:left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1) </w:t>
            </w:r>
            <w:r w:rsidR="00BC3860" w:rsidRPr="00CE76AB">
              <w:rPr>
                <w:rFonts w:ascii="Verdana" w:hAnsi="Verdana" w:cs="Calibri Light"/>
                <w:sz w:val="18"/>
                <w:szCs w:val="18"/>
              </w:rPr>
              <w:t xml:space="preserve">При заполнении </w:t>
            </w:r>
            <w:r w:rsidR="00C15DF2" w:rsidRPr="00CE76AB">
              <w:rPr>
                <w:rFonts w:ascii="Verdana" w:hAnsi="Verdana" w:cs="Calibri Light"/>
                <w:sz w:val="18"/>
                <w:szCs w:val="18"/>
              </w:rPr>
              <w:t>З</w:t>
            </w:r>
            <w:r w:rsidR="00BC3860" w:rsidRPr="00CE76AB">
              <w:rPr>
                <w:rFonts w:ascii="Verdana" w:hAnsi="Verdana" w:cs="Calibri Light"/>
                <w:sz w:val="18"/>
                <w:szCs w:val="18"/>
              </w:rPr>
              <w:t>аявки (формы обратной связи</w:t>
            </w:r>
            <w:r w:rsidR="00C15DF2" w:rsidRPr="00CE76AB">
              <w:rPr>
                <w:rFonts w:ascii="Verdana" w:hAnsi="Verdana" w:cs="Calibri Light"/>
                <w:sz w:val="18"/>
                <w:szCs w:val="18"/>
              </w:rPr>
              <w:t>)</w:t>
            </w:r>
            <w:r w:rsidR="00BC3860" w:rsidRPr="00CE76AB">
              <w:rPr>
                <w:rFonts w:ascii="Verdana" w:hAnsi="Verdana" w:cs="Calibri Light"/>
                <w:sz w:val="18"/>
                <w:szCs w:val="18"/>
              </w:rPr>
              <w:t xml:space="preserve"> – указанные в ней сведения: имя</w:t>
            </w:r>
            <w:r w:rsidR="00F813FA" w:rsidRPr="00CE76AB">
              <w:rPr>
                <w:rFonts w:ascii="Verdana" w:hAnsi="Verdana" w:cs="Calibri Light"/>
                <w:sz w:val="18"/>
                <w:szCs w:val="18"/>
              </w:rPr>
              <w:t xml:space="preserve"> и фамилия</w:t>
            </w:r>
            <w:r w:rsidR="00BC3860" w:rsidRPr="00CE76AB">
              <w:rPr>
                <w:rFonts w:ascii="Verdana" w:hAnsi="Verdana" w:cs="Calibri Light"/>
                <w:sz w:val="18"/>
                <w:szCs w:val="18"/>
              </w:rPr>
              <w:t>, номер телефона, адрес электронной почты</w:t>
            </w:r>
            <w:r w:rsidR="00CE76AB" w:rsidRPr="00CE76AB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3C4705C5" w14:textId="17750BD9" w:rsidR="00131E02" w:rsidRDefault="00131E02" w:rsidP="00131E0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2) </w:t>
            </w:r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Временные </w:t>
            </w:r>
            <w:proofErr w:type="spellStart"/>
            <w:r w:rsidRPr="0032008A">
              <w:rPr>
                <w:rFonts w:ascii="Verdana" w:hAnsi="Verdana" w:cs="Calibri Light"/>
                <w:sz w:val="18"/>
                <w:szCs w:val="18"/>
              </w:rPr>
              <w:t>cookies</w:t>
            </w:r>
            <w:proofErr w:type="spellEnd"/>
            <w:r w:rsidRPr="0032008A">
              <w:rPr>
                <w:rFonts w:ascii="Verdana" w:hAnsi="Verdana" w:cs="Calibri Light"/>
                <w:sz w:val="18"/>
                <w:szCs w:val="18"/>
              </w:rPr>
              <w:t xml:space="preserve"> форм обратной связи с целью защиты от спама и несанкционированной отправки форм. Используется в формах: подписка на рассылку, заказ звонка, запрос обучения, задать вопрос, оставить отзыв.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Срок хранения — в течение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сеанса (до закрытия браузера).</w:t>
            </w:r>
          </w:p>
          <w:p w14:paraId="0BB52CBD" w14:textId="3A47DE75" w:rsidR="00131E02" w:rsidRDefault="00131E02" w:rsidP="00131E0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4) Данные в локальном хранилище браузера (</w:t>
            </w:r>
            <w:r w:rsidRPr="00131E02">
              <w:rPr>
                <w:rFonts w:ascii="Verdana" w:hAnsi="Verdana" w:cs="Calibri Light"/>
                <w:sz w:val="18"/>
                <w:szCs w:val="18"/>
              </w:rPr>
              <w:t>LOCALSTORAGE)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496AED">
              <w:rPr>
                <w:rFonts w:ascii="Verdana" w:hAnsi="Verdana" w:cs="Calibri Light"/>
                <w:sz w:val="18"/>
                <w:szCs w:val="18"/>
              </w:rPr>
              <w:t>—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используются </w:t>
            </w:r>
            <w:r>
              <w:rPr>
                <w:rFonts w:ascii="Verdana" w:hAnsi="Verdana" w:cs="Calibri Light"/>
                <w:sz w:val="18"/>
                <w:szCs w:val="18"/>
              </w:rPr>
              <w:t>С</w:t>
            </w:r>
            <w:r w:rsidRPr="00131E02">
              <w:rPr>
                <w:rFonts w:ascii="Verdana" w:hAnsi="Verdana" w:cs="Calibri Light"/>
                <w:sz w:val="18"/>
                <w:szCs w:val="18"/>
              </w:rPr>
              <w:t>айтом для сохранения настроек пользователя</w:t>
            </w:r>
            <w:r>
              <w:rPr>
                <w:rFonts w:ascii="Verdana" w:hAnsi="Verdana" w:cs="Calibri Light"/>
                <w:sz w:val="18"/>
                <w:szCs w:val="18"/>
              </w:rPr>
              <w:t>. В частности используются:</w:t>
            </w:r>
          </w:p>
          <w:p w14:paraId="4081FDCA" w14:textId="77777777" w:rsidR="00131E02" w:rsidRPr="00131E02" w:rsidRDefault="00131E02" w:rsidP="00131E0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131E02">
              <w:rPr>
                <w:rFonts w:ascii="Verdana" w:hAnsi="Verdana" w:cs="Calibri Light"/>
                <w:b/>
                <w:bCs/>
                <w:sz w:val="18"/>
                <w:szCs w:val="18"/>
              </w:rPr>
              <w:t>arnika_wishlist</w:t>
            </w:r>
            <w:proofErr w:type="spellEnd"/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сохранения списка товаров в избранном (отложенные товары). Срок хранения — бессрочно (до удаления пользователем).</w:t>
            </w:r>
          </w:p>
          <w:p w14:paraId="55F211E3" w14:textId="77777777" w:rsidR="00131E02" w:rsidRPr="00131E02" w:rsidRDefault="00131E02" w:rsidP="00131E0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131E02">
              <w:rPr>
                <w:rFonts w:ascii="Verdana" w:hAnsi="Verdana" w:cs="Calibri Light"/>
                <w:b/>
                <w:bCs/>
                <w:sz w:val="18"/>
                <w:szCs w:val="18"/>
              </w:rPr>
              <w:t>arnika_compare</w:t>
            </w:r>
            <w:proofErr w:type="spellEnd"/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сохранения списка товаров для сравнения характеристик. Срок хранения — бессрочно (до удаления пользователем).</w:t>
            </w:r>
          </w:p>
          <w:p w14:paraId="2DD6AD51" w14:textId="05CAAA16" w:rsidR="00CE76AB" w:rsidRPr="00131E02" w:rsidRDefault="00131E02" w:rsidP="00131E02">
            <w:pPr>
              <w:pStyle w:val="a3"/>
              <w:ind w:left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– </w:t>
            </w:r>
            <w:proofErr w:type="spellStart"/>
            <w:r w:rsidRPr="00131E02">
              <w:rPr>
                <w:rFonts w:ascii="Verdana" w:hAnsi="Verdana" w:cs="Calibri Light"/>
                <w:b/>
                <w:bCs/>
                <w:sz w:val="18"/>
                <w:szCs w:val="18"/>
              </w:rPr>
              <w:t>selectedCity</w:t>
            </w:r>
            <w:proofErr w:type="spellEnd"/>
            <w:r w:rsidRPr="00131E02">
              <w:rPr>
                <w:rFonts w:ascii="Verdana" w:hAnsi="Verdana" w:cs="Calibri Light"/>
                <w:sz w:val="18"/>
                <w:szCs w:val="18"/>
              </w:rPr>
              <w:t xml:space="preserve"> — используется для сохранение выбранного города и для отображения соответствующих контактов. Срок хранения — бессрочно (до изменения пользователем).</w:t>
            </w:r>
          </w:p>
        </w:tc>
      </w:tr>
      <w:tr w:rsidR="00BC3860" w:rsidRPr="00CA2741" w14:paraId="5CBFF8F0" w14:textId="77777777" w:rsidTr="00EF0F63">
        <w:tc>
          <w:tcPr>
            <w:tcW w:w="9345" w:type="dxa"/>
            <w:gridSpan w:val="2"/>
          </w:tcPr>
          <w:p w14:paraId="34B55AC2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Способы обработки персональных данных:</w:t>
            </w:r>
          </w:p>
          <w:p w14:paraId="2C679A92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Автоматизированная, с передачей по внутренней сети юридического лица, с передачей по сети «Интернет».</w:t>
            </w:r>
          </w:p>
          <w:p w14:paraId="1DA1A191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749AC66E" w14:textId="77777777" w:rsidTr="00EF0F63">
        <w:tc>
          <w:tcPr>
            <w:tcW w:w="9345" w:type="dxa"/>
            <w:gridSpan w:val="2"/>
          </w:tcPr>
          <w:p w14:paraId="4BBDF10B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Перечень действий с персональными данными:</w:t>
            </w: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ab/>
            </w:r>
          </w:p>
          <w:p w14:paraId="50D51560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eastAsia="Calibri" w:hAnsi="Verdana" w:cs="Calibri Light"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sz w:val="18"/>
                <w:szCs w:val="18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  <w:p w14:paraId="19A1F0AC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43ED0C2A" w14:textId="77777777" w:rsidTr="00EF0F63">
        <w:tc>
          <w:tcPr>
            <w:tcW w:w="9345" w:type="dxa"/>
            <w:gridSpan w:val="2"/>
          </w:tcPr>
          <w:p w14:paraId="70BB62E4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 передаче персональных данных:</w:t>
            </w:r>
          </w:p>
          <w:p w14:paraId="5FCDCB79" w14:textId="77777777" w:rsidR="00BC3860" w:rsidRPr="00CA2741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данных. К ним относятся, в том числе, провайдеры облачной/серверной инфраструктуры, разработчики и техническая поддержка.</w:t>
            </w:r>
          </w:p>
          <w:p w14:paraId="1815CD76" w14:textId="6B4C1A78" w:rsidR="00212BB1" w:rsidRPr="00CA2741" w:rsidRDefault="00212BB1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Оператор вправе поручить обработку персональных данных для достижения цели.</w:t>
            </w:r>
          </w:p>
          <w:p w14:paraId="7503CA87" w14:textId="77777777" w:rsidR="00BC3860" w:rsidRPr="00CE76AB" w:rsidRDefault="00BC3860" w:rsidP="00F813FA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E76AB">
              <w:rPr>
                <w:rFonts w:ascii="Verdana" w:hAnsi="Verdana" w:cs="Calibri Light"/>
                <w:sz w:val="18"/>
                <w:szCs w:val="18"/>
              </w:rPr>
              <w:t>Персональные данные передаются:</w:t>
            </w:r>
          </w:p>
          <w:p w14:paraId="46A1B016" w14:textId="29D8A112" w:rsidR="00BC3860" w:rsidRPr="00CA2741" w:rsidRDefault="00362BEC" w:rsidP="00362BEC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496AED">
              <w:rPr>
                <w:rStyle w:val="af2"/>
                <w:b w:val="0"/>
                <w:bCs w:val="0"/>
              </w:rPr>
              <w:t>Провайдер серверной инфраструктуры</w:t>
            </w:r>
            <w:r>
              <w:t xml:space="preserve"> – организация, предоставляющая Оператору услуги хостинга и обеспечивающая техническое функционирование Сайта. Передача данных осуществляется в объёме, необходимом для обеспечения работоспособности Сайта. Обработка персональных данных для достижения цели осуществляется по поручению.</w:t>
            </w:r>
          </w:p>
        </w:tc>
      </w:tr>
      <w:tr w:rsidR="00BC3860" w:rsidRPr="00CA2741" w14:paraId="3EBF4DFE" w14:textId="77777777" w:rsidTr="00EF0F63">
        <w:tc>
          <w:tcPr>
            <w:tcW w:w="9345" w:type="dxa"/>
            <w:gridSpan w:val="2"/>
          </w:tcPr>
          <w:p w14:paraId="77F88EBB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Срок обработки персональных данных и их хранения:</w:t>
            </w:r>
          </w:p>
          <w:p w14:paraId="5EBADD7F" w14:textId="250B4113" w:rsidR="007548B3" w:rsidRPr="007548B3" w:rsidRDefault="007548B3" w:rsidP="007548B3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7548B3">
              <w:rPr>
                <w:rFonts w:ascii="Verdana" w:hAnsi="Verdana" w:cs="Calibri Light"/>
                <w:sz w:val="18"/>
                <w:szCs w:val="18"/>
              </w:rPr>
              <w:t>Согласие на обработку персональных данных предоставлено сроком до момента его отзыва</w:t>
            </w:r>
            <w:r w:rsidR="007A3A7E">
              <w:rPr>
                <w:rFonts w:ascii="Verdana" w:hAnsi="Verdana" w:cs="Calibri Light"/>
                <w:sz w:val="18"/>
                <w:szCs w:val="18"/>
              </w:rPr>
              <w:t>;</w:t>
            </w:r>
          </w:p>
          <w:p w14:paraId="15889638" w14:textId="7634B2C3" w:rsidR="00BC3860" w:rsidRPr="007548B3" w:rsidRDefault="001F0BE8" w:rsidP="007548B3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7548B3">
              <w:rPr>
                <w:rFonts w:ascii="Verdana" w:hAnsi="Verdana" w:cs="Calibri Light"/>
                <w:sz w:val="18"/>
                <w:szCs w:val="18"/>
              </w:rPr>
              <w:t>Обработка прекращается, а персональные данные уничтожаются по истечении 30 (тридцати) дней со дня прекращения коммуникации, либо по истечении 30 (тридцати) дней со дня отзыва согласия в зависимости от того, какое событие наступит раньше. Если в данный срок заключен (имеется заключенный) гражданско-правовой договор, Обработка прекращается, а персональные данные уничтожаются по истечении 30 (тридцати) дней со дня прекращения обязательств сторон по гражданско-правовому договору.</w:t>
            </w:r>
          </w:p>
          <w:p w14:paraId="33F7A69B" w14:textId="77777777" w:rsidR="00BC3860" w:rsidRPr="00CA2741" w:rsidRDefault="00BC3860" w:rsidP="00F813FA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59F2EBF6" w14:textId="77777777" w:rsidTr="00EF0F63">
        <w:tc>
          <w:tcPr>
            <w:tcW w:w="9345" w:type="dxa"/>
            <w:gridSpan w:val="2"/>
            <w:shd w:val="clear" w:color="auto" w:fill="D9D9D9" w:themeFill="background1" w:themeFillShade="D9"/>
          </w:tcPr>
          <w:p w14:paraId="7EE95212" w14:textId="6657D7A3" w:rsidR="00BC3860" w:rsidRPr="00CA2741" w:rsidRDefault="00BC3860" w:rsidP="00106CD5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ЦЕЛЬ № </w:t>
            </w:r>
            <w:r w:rsidR="00D45389"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3</w:t>
            </w:r>
          </w:p>
          <w:p w14:paraId="57FE82F6" w14:textId="77777777" w:rsidR="00BC3860" w:rsidRPr="00CA2741" w:rsidRDefault="00BC3860" w:rsidP="00EF0F63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37DCAA23" w14:textId="77777777" w:rsidTr="00CA2741">
        <w:tc>
          <w:tcPr>
            <w:tcW w:w="4815" w:type="dxa"/>
            <w:tcBorders>
              <w:right w:val="nil"/>
            </w:tcBorders>
            <w:shd w:val="clear" w:color="auto" w:fill="F2F2F2" w:themeFill="background1" w:themeFillShade="F2"/>
          </w:tcPr>
          <w:p w14:paraId="575318FA" w14:textId="77777777" w:rsidR="00BC3860" w:rsidRPr="00CA2741" w:rsidRDefault="00BC3860" w:rsidP="00C15DF2">
            <w:pPr>
              <w:tabs>
                <w:tab w:val="left" w:pos="5600"/>
              </w:tabs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Категория субъекта персональных данных: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2F2F2" w:themeFill="background1" w:themeFillShade="F2"/>
          </w:tcPr>
          <w:p w14:paraId="29F21C24" w14:textId="4468623B" w:rsidR="00BC3860" w:rsidRPr="00CA2741" w:rsidRDefault="002A450F" w:rsidP="00C15DF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Клиент</w:t>
            </w:r>
          </w:p>
          <w:p w14:paraId="482E6B71" w14:textId="77777777" w:rsidR="00BC3860" w:rsidRPr="00CA2741" w:rsidRDefault="00BC3860" w:rsidP="00C15DF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BC3860" w:rsidRPr="00CA2741" w14:paraId="44840923" w14:textId="77777777" w:rsidTr="00EF0F63">
        <w:tc>
          <w:tcPr>
            <w:tcW w:w="9345" w:type="dxa"/>
            <w:gridSpan w:val="2"/>
          </w:tcPr>
          <w:p w14:paraId="3D641B9C" w14:textId="1B8333A1" w:rsidR="00BC3860" w:rsidRPr="00F9397B" w:rsidRDefault="00BC3860" w:rsidP="00F9397B">
            <w:pPr>
              <w:ind w:firstLine="171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F9397B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t>Цели обработки персональных данных</w:t>
            </w:r>
            <w:r w:rsidRPr="00F9397B">
              <w:rPr>
                <w:rFonts w:ascii="Verdana" w:hAnsi="Verdana" w:cs="Calibri Light"/>
                <w:b/>
                <w:bCs/>
                <w:sz w:val="18"/>
                <w:szCs w:val="18"/>
              </w:rPr>
              <w:t>:</w:t>
            </w:r>
            <w:r w:rsidRPr="00F9397B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="00362BEC" w:rsidRPr="00F9397B">
              <w:rPr>
                <w:rFonts w:ascii="Verdana" w:hAnsi="Verdana" w:cs="Calibri Light"/>
                <w:sz w:val="18"/>
                <w:szCs w:val="18"/>
              </w:rPr>
              <w:t>заключение гражданско-правового договора на условиях Оферты, исполнение условий Оферты, включая оформление и обработку заказов, организацию доставки товара, отправку во исполнение условий Оферты сервисных, технических, транзакционных сообщений по адресу электронной почты, номеру телефона или через Сайт.</w:t>
            </w:r>
          </w:p>
        </w:tc>
      </w:tr>
      <w:tr w:rsidR="00BC3860" w:rsidRPr="00CA2741" w14:paraId="48AF92CD" w14:textId="77777777" w:rsidTr="00EF0F63">
        <w:tc>
          <w:tcPr>
            <w:tcW w:w="9345" w:type="dxa"/>
            <w:gridSpan w:val="2"/>
          </w:tcPr>
          <w:p w14:paraId="185F58E9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Основания обработки персональных данных:</w:t>
            </w:r>
          </w:p>
          <w:p w14:paraId="44214EB9" w14:textId="1106573E" w:rsidR="006739EC" w:rsidRPr="006739EC" w:rsidRDefault="006739EC" w:rsidP="00C06652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Согласие субъекта персональных данных;</w:t>
            </w:r>
          </w:p>
          <w:p w14:paraId="1CE2AA47" w14:textId="4A33E692" w:rsidR="00BC3860" w:rsidRPr="00CA2741" w:rsidRDefault="00BC3860" w:rsidP="00C06652">
            <w:pPr>
              <w:pStyle w:val="a3"/>
              <w:numPr>
                <w:ilvl w:val="0"/>
                <w:numId w:val="26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 xml:space="preserve">Заключение и исполнение договора, стороной по которому является </w:t>
            </w:r>
            <w:r w:rsidR="002A450F" w:rsidRPr="00CA2741">
              <w:rPr>
                <w:rFonts w:ascii="Verdana" w:hAnsi="Verdana" w:cs="Calibri Light"/>
                <w:sz w:val="18"/>
                <w:szCs w:val="18"/>
              </w:rPr>
              <w:t>Клиент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3EAB3225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6C460EAB" w14:textId="77777777" w:rsidTr="00EF0F63">
        <w:tc>
          <w:tcPr>
            <w:tcW w:w="9345" w:type="dxa"/>
            <w:gridSpan w:val="2"/>
          </w:tcPr>
          <w:p w14:paraId="129FA8C1" w14:textId="77777777" w:rsidR="00BC3860" w:rsidRPr="00CA2741" w:rsidRDefault="00BC3860" w:rsidP="00C06652">
            <w:pPr>
              <w:ind w:firstLine="198"/>
              <w:jc w:val="both"/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lastRenderedPageBreak/>
              <w:t>Категории и перечень обрабатываемых персональных данных.</w:t>
            </w:r>
          </w:p>
          <w:p w14:paraId="1219A545" w14:textId="77777777" w:rsidR="00BC3860" w:rsidRPr="00CA2741" w:rsidRDefault="00BC3860" w:rsidP="00C06652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Персональные данные:</w:t>
            </w:r>
          </w:p>
          <w:p w14:paraId="7CE60188" w14:textId="77777777" w:rsidR="00BC3860" w:rsidRPr="00CA2741" w:rsidRDefault="00BC3860" w:rsidP="00C06652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имя, фамилия;</w:t>
            </w:r>
          </w:p>
          <w:p w14:paraId="5299CD89" w14:textId="77777777" w:rsidR="00BC3860" w:rsidRPr="00CA2741" w:rsidRDefault="00BC3860" w:rsidP="00C06652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номер телефона;</w:t>
            </w:r>
          </w:p>
          <w:p w14:paraId="716EE5B2" w14:textId="77777777" w:rsidR="00BC3860" w:rsidRPr="00CA2741" w:rsidRDefault="00BC3860" w:rsidP="00C06652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адрес электронной почты;</w:t>
            </w:r>
          </w:p>
          <w:p w14:paraId="6331F973" w14:textId="1EE09FF1" w:rsidR="00C15DF2" w:rsidRPr="00836D4D" w:rsidRDefault="00BC3860" w:rsidP="00836D4D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сведения о стоимости (цене) заказа</w:t>
            </w:r>
            <w:r w:rsidR="002A450F" w:rsidRPr="00CA2741">
              <w:rPr>
                <w:rFonts w:ascii="Verdana" w:hAnsi="Verdana" w:cs="Calibri Light"/>
                <w:sz w:val="18"/>
                <w:szCs w:val="18"/>
              </w:rPr>
              <w:t xml:space="preserve"> (курса)</w:t>
            </w:r>
            <w:r w:rsidR="00836D4D">
              <w:rPr>
                <w:rFonts w:ascii="Verdana" w:hAnsi="Verdana" w:cs="Calibri Light"/>
                <w:sz w:val="18"/>
                <w:szCs w:val="18"/>
              </w:rPr>
              <w:t xml:space="preserve"> и о факте оплаты стоимости заказа.</w:t>
            </w:r>
          </w:p>
          <w:p w14:paraId="0ED3BEA9" w14:textId="77777777" w:rsidR="00BC3860" w:rsidRPr="00CA2741" w:rsidRDefault="00BC3860" w:rsidP="00C06652">
            <w:pPr>
              <w:pStyle w:val="a3"/>
              <w:tabs>
                <w:tab w:val="left" w:pos="5600"/>
              </w:tabs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4726BA9D" w14:textId="77777777" w:rsidTr="00EF0F63">
        <w:tc>
          <w:tcPr>
            <w:tcW w:w="9345" w:type="dxa"/>
            <w:gridSpan w:val="2"/>
          </w:tcPr>
          <w:p w14:paraId="56AD9594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Способы обработки персональных данных:</w:t>
            </w:r>
          </w:p>
          <w:p w14:paraId="5C503857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Автоматизированная, с передачей по внутренней сети юридического лица, с передачей по сети «Интернет».</w:t>
            </w:r>
          </w:p>
          <w:p w14:paraId="0C8E38D3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64318FD1" w14:textId="77777777" w:rsidTr="00EF0F63">
        <w:tc>
          <w:tcPr>
            <w:tcW w:w="9345" w:type="dxa"/>
            <w:gridSpan w:val="2"/>
          </w:tcPr>
          <w:p w14:paraId="33D1E936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Перечень действий с персональными данными:</w:t>
            </w: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ab/>
            </w:r>
          </w:p>
          <w:p w14:paraId="16EC7DBC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eastAsia="Calibri" w:hAnsi="Verdana" w:cs="Calibri Light"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sz w:val="18"/>
                <w:szCs w:val="18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  <w:p w14:paraId="09A042DB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4A11A400" w14:textId="77777777" w:rsidTr="00EF0F63">
        <w:tc>
          <w:tcPr>
            <w:tcW w:w="9345" w:type="dxa"/>
            <w:gridSpan w:val="2"/>
          </w:tcPr>
          <w:p w14:paraId="5C6730F9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 передаче персональных данных:</w:t>
            </w:r>
          </w:p>
          <w:p w14:paraId="7DCE9772" w14:textId="1A0C9439" w:rsidR="00BC3860" w:rsidRPr="00E1173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 (подрядчики, исполнители, поставщики, провайдеры облачной/серверной инфраструктуры, разработчики и техническая поддержка</w:t>
            </w:r>
            <w:r w:rsidR="00C15DF2" w:rsidRPr="00CA2741">
              <w:rPr>
                <w:rFonts w:ascii="Verdana" w:hAnsi="Verdana" w:cs="Calibri Light"/>
                <w:sz w:val="18"/>
                <w:szCs w:val="18"/>
              </w:rPr>
              <w:t>, платежные сервис</w:t>
            </w:r>
            <w:r w:rsidR="00DF052D">
              <w:rPr>
                <w:rFonts w:ascii="Verdana" w:hAnsi="Verdana" w:cs="Calibri Light"/>
                <w:sz w:val="18"/>
                <w:szCs w:val="18"/>
              </w:rPr>
              <w:t>ы/</w:t>
            </w:r>
            <w:r w:rsidR="00C15DF2" w:rsidRPr="00CA2741">
              <w:rPr>
                <w:rFonts w:ascii="Verdana" w:hAnsi="Verdana" w:cs="Calibri Light"/>
                <w:sz w:val="18"/>
                <w:szCs w:val="18"/>
              </w:rPr>
              <w:t>системы)</w:t>
            </w:r>
            <w:r w:rsidRPr="00CA2741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21951480" w14:textId="142BE3DD" w:rsidR="00C15DF2" w:rsidRPr="00CA2741" w:rsidRDefault="00C15DF2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Оператор вправе поручить обработку персональных данных для достижения цели</w:t>
            </w:r>
            <w:r w:rsidR="0048221E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01B4DE13" w14:textId="77777777" w:rsidR="00C15DF2" w:rsidRPr="00CE76AB" w:rsidRDefault="00C15DF2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E76AB">
              <w:rPr>
                <w:rFonts w:ascii="Verdana" w:hAnsi="Verdana" w:cs="Calibri Light"/>
                <w:sz w:val="18"/>
                <w:szCs w:val="18"/>
              </w:rPr>
              <w:t>Персональные данные передаются:</w:t>
            </w:r>
          </w:p>
          <w:p w14:paraId="36379ED0" w14:textId="5665F22D" w:rsidR="00362BEC" w:rsidRDefault="00362BEC" w:rsidP="00362BEC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</w:pPr>
            <w:r w:rsidRPr="00362BEC">
              <w:rPr>
                <w:rStyle w:val="af2"/>
                <w:b w:val="0"/>
                <w:bCs w:val="0"/>
              </w:rPr>
              <w:t>ПАО «Сбербанк России»</w:t>
            </w:r>
            <w:r>
              <w:t xml:space="preserve"> (Адрес: 117312, город Москва, ул. Вавилова, д. 19; ИНН: 7707083893; ОГРН: 1027700132195; Политика конфиденциальности: </w:t>
            </w:r>
            <w:hyperlink r:id="rId12" w:history="1">
              <w:r>
                <w:rPr>
                  <w:rStyle w:val="a5"/>
                </w:rPr>
                <w:t>https://www.sberbank.ru/privacy</w:t>
              </w:r>
            </w:hyperlink>
            <w:r>
              <w:t>) — платёжный шлюз для проведения онлайн-оплаты банковскими картами. ПАО «Сбербанк России» является самостоятельным оператором персональных данных и не передаёт Оператору платёжные реквизиты Пользователей — Оператор получает от платёжного шлюза только сведения о факте оплаты стоимости заказа.</w:t>
            </w:r>
          </w:p>
          <w:p w14:paraId="39D51EAC" w14:textId="5EF348AB" w:rsidR="00362BEC" w:rsidRDefault="00362BEC" w:rsidP="00362BEC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Style w:val="af2"/>
                <w:b w:val="0"/>
                <w:bCs w:val="0"/>
              </w:rPr>
            </w:pPr>
            <w:r w:rsidRPr="00362BEC">
              <w:rPr>
                <w:rStyle w:val="af2"/>
                <w:b w:val="0"/>
                <w:bCs w:val="0"/>
              </w:rPr>
              <w:t>Провайдер серверной инфраструктуры – организация, предоставляющая Оператору услуги хостинга и обеспечивающая техническое функционирование Сайта. Передача данных осуществляется в объёме, необходимом для обеспечения работоспособности Сайта. Обработка персональных данных для достижения цели осуществляется по поручению.</w:t>
            </w:r>
          </w:p>
          <w:p w14:paraId="1B753674" w14:textId="67C3A643" w:rsidR="0079095F" w:rsidRPr="00362BEC" w:rsidRDefault="0079095F" w:rsidP="00362BEC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Style w:val="af2"/>
                <w:b w:val="0"/>
                <w:bCs w:val="0"/>
              </w:rPr>
            </w:pPr>
            <w:r>
              <w:t>Сервис потребительского кредитования, привлекаемый Оператором, — передаются сведения, необходимые для оформления кредита/рассрочки на приобретение товара. Обработка персональных данных для достижения цели осуществляется по поручению и/или сервис является самостоятельным оператором персональных данных в части обработки сведений, необходимых для принятия кредитного решения.</w:t>
            </w:r>
          </w:p>
          <w:p w14:paraId="69B118CF" w14:textId="77777777" w:rsidR="00BC3860" w:rsidRPr="00CA2741" w:rsidRDefault="00BC3860" w:rsidP="00C06652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BC3860" w:rsidRPr="00CA2741" w14:paraId="7D672EB2" w14:textId="77777777" w:rsidTr="00EF0F63">
        <w:tc>
          <w:tcPr>
            <w:tcW w:w="9345" w:type="dxa"/>
            <w:gridSpan w:val="2"/>
          </w:tcPr>
          <w:p w14:paraId="21CD75EF" w14:textId="77777777" w:rsidR="00BC3860" w:rsidRPr="00CA2741" w:rsidRDefault="00BC3860" w:rsidP="00C06652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Срок обработки персональных данных и их хранения:</w:t>
            </w:r>
          </w:p>
          <w:p w14:paraId="72B619A3" w14:textId="253EFEAD" w:rsidR="007548B3" w:rsidRDefault="007548B3" w:rsidP="007548B3">
            <w:pPr>
              <w:pStyle w:val="a3"/>
              <w:numPr>
                <w:ilvl w:val="0"/>
                <w:numId w:val="3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7548B3">
              <w:rPr>
                <w:rFonts w:ascii="Verdana" w:hAnsi="Verdana" w:cs="Calibri Light"/>
                <w:sz w:val="18"/>
                <w:szCs w:val="18"/>
              </w:rPr>
              <w:t>Согласие на обработку персональных данных предоставлено сроком до момента его отзыва</w:t>
            </w:r>
            <w:r w:rsidR="007A3A7E">
              <w:rPr>
                <w:rFonts w:ascii="Verdana" w:hAnsi="Verdana" w:cs="Calibri Light"/>
                <w:sz w:val="18"/>
                <w:szCs w:val="18"/>
              </w:rPr>
              <w:t>;</w:t>
            </w:r>
          </w:p>
          <w:p w14:paraId="01A35D7E" w14:textId="780D569A" w:rsidR="007548B3" w:rsidRPr="007548B3" w:rsidRDefault="007548B3" w:rsidP="007548B3">
            <w:pPr>
              <w:pStyle w:val="a3"/>
              <w:numPr>
                <w:ilvl w:val="0"/>
                <w:numId w:val="3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Отзыв согласия влечет прекращение обработки персональных данных</w:t>
            </w:r>
            <w:r w:rsidRPr="007548B3">
              <w:rPr>
                <w:rFonts w:ascii="Verdana" w:hAnsi="Verdana" w:cs="Calibri Light"/>
                <w:sz w:val="18"/>
                <w:szCs w:val="18"/>
              </w:rPr>
              <w:t xml:space="preserve"> по истечении 30 (тридцати) дней со дня отзыва согласия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r w:rsidR="001D3B95">
              <w:rPr>
                <w:rFonts w:ascii="Verdana" w:hAnsi="Verdana" w:cs="Calibri Light"/>
                <w:sz w:val="18"/>
                <w:szCs w:val="18"/>
              </w:rPr>
              <w:t>Персональные данные, обработка которых Оператором необходима для исполнения Оферты, продолжают обрабатываться</w:t>
            </w:r>
            <w:r w:rsidR="007A3A7E">
              <w:rPr>
                <w:rFonts w:ascii="Verdana" w:hAnsi="Verdana" w:cs="Calibri Light"/>
                <w:sz w:val="18"/>
                <w:szCs w:val="18"/>
              </w:rPr>
              <w:t>;</w:t>
            </w:r>
          </w:p>
          <w:p w14:paraId="623214CF" w14:textId="2FBFF8BC" w:rsidR="00BC3860" w:rsidRPr="007548B3" w:rsidRDefault="00BC3860" w:rsidP="007548B3">
            <w:pPr>
              <w:pStyle w:val="a3"/>
              <w:numPr>
                <w:ilvl w:val="0"/>
                <w:numId w:val="36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7548B3">
              <w:rPr>
                <w:rFonts w:ascii="Verdana" w:hAnsi="Verdana" w:cs="Calibri Light"/>
                <w:sz w:val="18"/>
                <w:szCs w:val="18"/>
              </w:rPr>
              <w:t>Обработка прекращается, а персональные данные уничтожаются по истечении 30 (тридцати) дней со дня прекращения обязательств сторон по гражданско-правовому договору</w:t>
            </w:r>
            <w:r w:rsidR="00E35560" w:rsidRPr="007548B3">
              <w:rPr>
                <w:rFonts w:ascii="Verdana" w:hAnsi="Verdana" w:cs="Calibri Light"/>
                <w:sz w:val="18"/>
                <w:szCs w:val="18"/>
              </w:rPr>
              <w:t xml:space="preserve"> (Оферте)</w:t>
            </w:r>
            <w:r w:rsidRPr="007548B3">
              <w:rPr>
                <w:rFonts w:ascii="Verdana" w:hAnsi="Verdana" w:cs="Calibri Light"/>
                <w:sz w:val="18"/>
                <w:szCs w:val="18"/>
              </w:rPr>
              <w:t xml:space="preserve">. В случае, если договор </w:t>
            </w:r>
            <w:r w:rsidR="00E35560" w:rsidRPr="007548B3">
              <w:rPr>
                <w:rFonts w:ascii="Verdana" w:hAnsi="Verdana" w:cs="Calibri Light"/>
                <w:sz w:val="18"/>
                <w:szCs w:val="18"/>
              </w:rPr>
              <w:t xml:space="preserve">(Оферта) </w:t>
            </w:r>
            <w:r w:rsidRPr="007548B3">
              <w:rPr>
                <w:rFonts w:ascii="Verdana" w:hAnsi="Verdana" w:cs="Calibri Light"/>
                <w:sz w:val="18"/>
                <w:szCs w:val="18"/>
              </w:rPr>
              <w:t>не был заключен – обработка прекращается, а персональные данные уничтожаются по истечении 60 (шестидесяти) дней со дня оформления заказа, если не был заключен гражданско-правовой договор</w:t>
            </w:r>
            <w:r w:rsidR="00E35560" w:rsidRPr="007548B3">
              <w:rPr>
                <w:rFonts w:ascii="Verdana" w:hAnsi="Verdana" w:cs="Calibri Light"/>
                <w:sz w:val="18"/>
                <w:szCs w:val="18"/>
              </w:rPr>
              <w:t xml:space="preserve"> (Оферта)</w:t>
            </w:r>
            <w:r w:rsidRPr="007548B3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365531E0" w14:textId="77777777" w:rsidR="00BC3860" w:rsidRPr="00CA2741" w:rsidRDefault="00BC3860" w:rsidP="00C06652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DF052D" w:rsidRPr="00CA2741" w14:paraId="58C07DC6" w14:textId="77777777" w:rsidTr="00295B10">
        <w:tc>
          <w:tcPr>
            <w:tcW w:w="9345" w:type="dxa"/>
            <w:gridSpan w:val="2"/>
            <w:shd w:val="clear" w:color="auto" w:fill="D9D9D9" w:themeFill="background1" w:themeFillShade="D9"/>
          </w:tcPr>
          <w:p w14:paraId="6BA4B053" w14:textId="258942C9" w:rsidR="00DF052D" w:rsidRPr="00CA2741" w:rsidRDefault="00DF052D" w:rsidP="00295B10">
            <w:pPr>
              <w:tabs>
                <w:tab w:val="left" w:pos="5600"/>
              </w:tabs>
              <w:jc w:val="center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ЦЕЛЬ № </w:t>
            </w:r>
            <w:r w:rsidR="00295B10">
              <w:rPr>
                <w:rFonts w:ascii="Verdana" w:hAnsi="Verdana" w:cs="Calibri Light"/>
                <w:b/>
                <w:bCs/>
                <w:sz w:val="18"/>
                <w:szCs w:val="18"/>
              </w:rPr>
              <w:t>4</w:t>
            </w:r>
          </w:p>
          <w:p w14:paraId="416B9F06" w14:textId="77777777" w:rsidR="00DF052D" w:rsidRPr="00CA2741" w:rsidRDefault="00DF052D" w:rsidP="00DF052D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58302874" w14:textId="77777777" w:rsidTr="00295B10">
        <w:tc>
          <w:tcPr>
            <w:tcW w:w="4815" w:type="dxa"/>
            <w:tcBorders>
              <w:right w:val="nil"/>
            </w:tcBorders>
            <w:shd w:val="clear" w:color="auto" w:fill="F2F2F2" w:themeFill="background1" w:themeFillShade="F2"/>
          </w:tcPr>
          <w:p w14:paraId="54AC1D03" w14:textId="280D5C76" w:rsidR="00DF052D" w:rsidRPr="00CA2741" w:rsidRDefault="00DF052D" w:rsidP="00295B10">
            <w:pPr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Категория субъекта персональных данных: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F2F2F2" w:themeFill="background1" w:themeFillShade="F2"/>
          </w:tcPr>
          <w:p w14:paraId="20852715" w14:textId="21CB9F76" w:rsidR="00DF052D" w:rsidRPr="005C31D8" w:rsidRDefault="00C30077" w:rsidP="00295B10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Пользователь</w:t>
            </w:r>
            <w:r w:rsidR="005C31D8" w:rsidRPr="005C31D8">
              <w:rPr>
                <w:rFonts w:ascii="Verdana" w:hAnsi="Verdana" w:cs="Calibri Light"/>
                <w:sz w:val="18"/>
                <w:szCs w:val="18"/>
              </w:rPr>
              <w:t>*</w:t>
            </w:r>
          </w:p>
          <w:p w14:paraId="6BA5F18A" w14:textId="261350CD" w:rsidR="00DF052D" w:rsidRPr="005C31D8" w:rsidRDefault="005C31D8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5C31D8">
              <w:rPr>
                <w:rFonts w:ascii="Verdana" w:hAnsi="Verdana" w:cs="Calibri Light"/>
                <w:sz w:val="18"/>
                <w:szCs w:val="18"/>
              </w:rPr>
              <w:t xml:space="preserve">* </w:t>
            </w:r>
            <w:r>
              <w:rPr>
                <w:rFonts w:ascii="Verdana" w:hAnsi="Verdana" w:cs="Calibri Light"/>
                <w:sz w:val="18"/>
                <w:szCs w:val="18"/>
              </w:rPr>
              <w:t>как</w:t>
            </w:r>
            <w:r w:rsidRPr="005C31D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18"/>
              </w:rPr>
              <w:t>получатель рекламных и/или информационных сообщений</w:t>
            </w:r>
          </w:p>
        </w:tc>
      </w:tr>
      <w:tr w:rsidR="00DF052D" w:rsidRPr="00CA2741" w14:paraId="155E44D3" w14:textId="77777777" w:rsidTr="00EF0F63">
        <w:tc>
          <w:tcPr>
            <w:tcW w:w="9345" w:type="dxa"/>
            <w:gridSpan w:val="2"/>
          </w:tcPr>
          <w:p w14:paraId="625FF317" w14:textId="77777777" w:rsidR="00DF052D" w:rsidRDefault="00DF052D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Цели обработки персональных данных:</w:t>
            </w:r>
            <w:r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r w:rsidRPr="00DF052D">
              <w:rPr>
                <w:rFonts w:ascii="Verdana" w:hAnsi="Verdana" w:cs="Calibri Light"/>
                <w:sz w:val="18"/>
                <w:szCs w:val="18"/>
              </w:rPr>
              <w:t>рекламная и/или информационная рассылка по адресу электронной почты</w:t>
            </w:r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4A8CC494" w14:textId="1D15F6DD" w:rsidR="00DF052D" w:rsidRPr="00DF052D" w:rsidRDefault="00DF052D" w:rsidP="00295B10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2A4CA920" w14:textId="77777777" w:rsidTr="00EF0F63">
        <w:tc>
          <w:tcPr>
            <w:tcW w:w="9345" w:type="dxa"/>
            <w:gridSpan w:val="2"/>
          </w:tcPr>
          <w:p w14:paraId="4725CF19" w14:textId="77777777" w:rsidR="00DF052D" w:rsidRPr="00CA2741" w:rsidRDefault="00DF052D" w:rsidP="00295B10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Основания обработки персональных данных:</w:t>
            </w:r>
          </w:p>
          <w:p w14:paraId="1B00C1D1" w14:textId="77777777" w:rsidR="00DF052D" w:rsidRPr="00DF052D" w:rsidRDefault="00DF052D" w:rsidP="00295B10">
            <w:pPr>
              <w:pStyle w:val="a3"/>
              <w:numPr>
                <w:ilvl w:val="0"/>
                <w:numId w:val="27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DF052D">
              <w:rPr>
                <w:rFonts w:ascii="Verdana" w:hAnsi="Verdana" w:cs="Calibri Light"/>
                <w:sz w:val="18"/>
                <w:szCs w:val="18"/>
              </w:rPr>
              <w:t>Согласие субъекта персональных данных</w:t>
            </w:r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5C830B12" w14:textId="76673666" w:rsidR="00DF052D" w:rsidRPr="00DF052D" w:rsidRDefault="00DF052D" w:rsidP="00295B10">
            <w:pPr>
              <w:pStyle w:val="a3"/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7465CFA0" w14:textId="77777777" w:rsidTr="00EF0F63">
        <w:tc>
          <w:tcPr>
            <w:tcW w:w="9345" w:type="dxa"/>
            <w:gridSpan w:val="2"/>
          </w:tcPr>
          <w:p w14:paraId="18F29374" w14:textId="77777777" w:rsidR="00DF052D" w:rsidRPr="00CA2741" w:rsidRDefault="00DF052D" w:rsidP="00295B10">
            <w:pPr>
              <w:ind w:firstLine="198"/>
              <w:jc w:val="both"/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lastRenderedPageBreak/>
              <w:t>Категории и перечень обрабатываемых персональных данных.</w:t>
            </w:r>
          </w:p>
          <w:p w14:paraId="45D93A52" w14:textId="1A00C877" w:rsidR="00DF052D" w:rsidRPr="00DF052D" w:rsidRDefault="00DF052D" w:rsidP="00295B10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Персональные данные:</w:t>
            </w:r>
          </w:p>
          <w:p w14:paraId="3655032A" w14:textId="77777777" w:rsidR="00DF052D" w:rsidRPr="00DF052D" w:rsidRDefault="00DF052D" w:rsidP="00295B10">
            <w:pPr>
              <w:pStyle w:val="a3"/>
              <w:numPr>
                <w:ilvl w:val="0"/>
                <w:numId w:val="25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DF052D">
              <w:rPr>
                <w:rFonts w:ascii="Verdana" w:hAnsi="Verdana" w:cs="Calibri Light"/>
                <w:sz w:val="18"/>
                <w:szCs w:val="18"/>
              </w:rPr>
              <w:t>адрес электронной почты</w:t>
            </w:r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5A010691" w14:textId="02ED9B80" w:rsidR="00DF052D" w:rsidRPr="00DF052D" w:rsidRDefault="00DF052D" w:rsidP="00295B10">
            <w:pPr>
              <w:pStyle w:val="a3"/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70F41D74" w14:textId="77777777" w:rsidTr="00EF0F63">
        <w:tc>
          <w:tcPr>
            <w:tcW w:w="9345" w:type="dxa"/>
            <w:gridSpan w:val="2"/>
          </w:tcPr>
          <w:p w14:paraId="430CE7AE" w14:textId="77777777" w:rsidR="00295B10" w:rsidRPr="00CA2741" w:rsidRDefault="00295B10" w:rsidP="00295B10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Способы обработки персональных данных:</w:t>
            </w:r>
          </w:p>
          <w:p w14:paraId="4B11024B" w14:textId="77777777" w:rsidR="00DF052D" w:rsidRDefault="00295B10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Автоматизированная, с передачей по внутренней сети юридического лица, с передачей по сети «Интернет».</w:t>
            </w:r>
          </w:p>
          <w:p w14:paraId="00DB1CFF" w14:textId="6120CE4F" w:rsidR="00295B10" w:rsidRPr="00CA2741" w:rsidRDefault="00295B10" w:rsidP="00295B10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0164E779" w14:textId="77777777" w:rsidTr="00EF0F63">
        <w:tc>
          <w:tcPr>
            <w:tcW w:w="9345" w:type="dxa"/>
            <w:gridSpan w:val="2"/>
          </w:tcPr>
          <w:p w14:paraId="71CA1D6F" w14:textId="77777777" w:rsidR="00295B10" w:rsidRPr="00CA2741" w:rsidRDefault="00295B10" w:rsidP="00295B10">
            <w:pPr>
              <w:tabs>
                <w:tab w:val="left" w:pos="5600"/>
              </w:tabs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Перечень действий с персональными данными:</w:t>
            </w: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ab/>
            </w:r>
          </w:p>
          <w:p w14:paraId="1D20B54C" w14:textId="77777777" w:rsidR="00DF052D" w:rsidRDefault="00295B10" w:rsidP="00295B10">
            <w:pPr>
              <w:ind w:firstLine="198"/>
              <w:jc w:val="both"/>
              <w:rPr>
                <w:rFonts w:ascii="Verdana" w:eastAsia="Calibri" w:hAnsi="Verdana" w:cs="Calibri Light"/>
                <w:sz w:val="18"/>
                <w:szCs w:val="18"/>
              </w:rPr>
            </w:pPr>
            <w:r w:rsidRPr="00CA2741">
              <w:rPr>
                <w:rFonts w:ascii="Verdana" w:eastAsia="Calibri" w:hAnsi="Verdana" w:cs="Calibri Light"/>
                <w:sz w:val="18"/>
                <w:szCs w:val="18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  <w:p w14:paraId="601ADB88" w14:textId="71D81977" w:rsidR="00295B10" w:rsidRPr="00CA2741" w:rsidRDefault="00295B10" w:rsidP="00295B10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</w:p>
        </w:tc>
      </w:tr>
      <w:tr w:rsidR="00DF052D" w:rsidRPr="00CA2741" w14:paraId="768E2CB2" w14:textId="77777777" w:rsidTr="00EF0F63">
        <w:tc>
          <w:tcPr>
            <w:tcW w:w="9345" w:type="dxa"/>
            <w:gridSpan w:val="2"/>
          </w:tcPr>
          <w:p w14:paraId="2360D69D" w14:textId="5516125C" w:rsidR="00295B10" w:rsidRDefault="00295B10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О передаче персональных данных:</w:t>
            </w:r>
          </w:p>
          <w:p w14:paraId="2F2E2BA5" w14:textId="4ACB3EA5" w:rsidR="00DF052D" w:rsidRDefault="00295B10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295B10">
              <w:rPr>
                <w:rFonts w:ascii="Verdana" w:hAnsi="Verdana" w:cs="Calibri Light"/>
                <w:sz w:val="18"/>
                <w:szCs w:val="18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 (подрядчики, исполнители, поставщики, провайдеры облачной/серверной инфраструктуры, сервисы рассылки сообщений)</w:t>
            </w:r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15597BD1" w14:textId="24EFCFE7" w:rsidR="000B260B" w:rsidRDefault="000B260B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sz w:val="18"/>
                <w:szCs w:val="18"/>
              </w:rPr>
              <w:t>Оператор вправе поручить обработку персональных данных для достижения цели</w:t>
            </w:r>
            <w:r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14:paraId="4C6EB4BE" w14:textId="523CF9DD" w:rsidR="00295B10" w:rsidRDefault="00295B10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Персональные данные передаются:</w:t>
            </w:r>
          </w:p>
          <w:p w14:paraId="1710B220" w14:textId="3C890DDE" w:rsidR="00295B10" w:rsidRPr="00CA2741" w:rsidRDefault="00362BEC" w:rsidP="00362BEC">
            <w:pPr>
              <w:pStyle w:val="a3"/>
              <w:numPr>
                <w:ilvl w:val="0"/>
                <w:numId w:val="37"/>
              </w:numPr>
              <w:ind w:left="0"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>
              <w:t>Сервису рассылки сообщений, привлекаемому Оператором, — передаётся адрес электронной почты для рассылки рекламных и/или информационных сообщений. Обработка персональных данных для достижения цели осуществляется по поручению.</w:t>
            </w:r>
          </w:p>
        </w:tc>
      </w:tr>
      <w:tr w:rsidR="00DF052D" w:rsidRPr="00CA2741" w14:paraId="3B1E1B3A" w14:textId="77777777" w:rsidTr="00EF0F63">
        <w:tc>
          <w:tcPr>
            <w:tcW w:w="9345" w:type="dxa"/>
            <w:gridSpan w:val="2"/>
          </w:tcPr>
          <w:p w14:paraId="76E32506" w14:textId="77777777" w:rsidR="00295B10" w:rsidRPr="00CA2741" w:rsidRDefault="00295B10" w:rsidP="00295B10">
            <w:pPr>
              <w:ind w:firstLine="198"/>
              <w:jc w:val="both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CA2741">
              <w:rPr>
                <w:rFonts w:ascii="Verdana" w:hAnsi="Verdana" w:cs="Calibri Light"/>
                <w:b/>
                <w:bCs/>
                <w:sz w:val="18"/>
                <w:szCs w:val="18"/>
              </w:rPr>
              <w:t>Срок обработки персональных данных и их хранения:</w:t>
            </w:r>
          </w:p>
          <w:p w14:paraId="0042FA72" w14:textId="0BAF9766" w:rsidR="007A3A7E" w:rsidRPr="007A3A7E" w:rsidRDefault="007A3A7E" w:rsidP="007A3A7E">
            <w:pPr>
              <w:pStyle w:val="a3"/>
              <w:numPr>
                <w:ilvl w:val="0"/>
                <w:numId w:val="37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7A3A7E">
              <w:rPr>
                <w:rFonts w:ascii="Verdana" w:hAnsi="Verdana" w:cs="Calibri Light"/>
                <w:sz w:val="18"/>
                <w:szCs w:val="18"/>
              </w:rPr>
              <w:t>Согласие на обработку персональных данных предоставлено сроком до момента его отзыва.</w:t>
            </w:r>
          </w:p>
          <w:p w14:paraId="4C1328F0" w14:textId="1E781825" w:rsidR="00DF052D" w:rsidRPr="007A3A7E" w:rsidRDefault="00295B10" w:rsidP="007A3A7E">
            <w:pPr>
              <w:pStyle w:val="a3"/>
              <w:numPr>
                <w:ilvl w:val="0"/>
                <w:numId w:val="37"/>
              </w:numPr>
              <w:ind w:left="0"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7A3A7E">
              <w:rPr>
                <w:rFonts w:ascii="Verdana" w:hAnsi="Verdana" w:cs="Calibri Light"/>
                <w:sz w:val="18"/>
                <w:szCs w:val="18"/>
              </w:rPr>
              <w:t xml:space="preserve">По истечении 30 (тридцати) дней со дня отписки от рассылки/отзыва согласия на обработку персональных данных, либо в случае прекращения </w:t>
            </w:r>
            <w:r w:rsidR="00C30077" w:rsidRPr="007A3A7E">
              <w:rPr>
                <w:rFonts w:ascii="Verdana" w:hAnsi="Verdana" w:cs="Calibri Light"/>
                <w:sz w:val="18"/>
                <w:szCs w:val="18"/>
              </w:rPr>
              <w:t>Оператором</w:t>
            </w:r>
            <w:r w:rsidRPr="007A3A7E">
              <w:rPr>
                <w:rFonts w:ascii="Verdana" w:hAnsi="Verdana" w:cs="Calibri Light"/>
                <w:sz w:val="18"/>
                <w:szCs w:val="18"/>
              </w:rPr>
              <w:t xml:space="preserve"> осуществления рассылки, в зависимости от того, какое событие произойдет раньше, обработка прекращается, а персональные данные уничтожаются.</w:t>
            </w:r>
          </w:p>
          <w:p w14:paraId="4755A169" w14:textId="6E24E126" w:rsidR="00295B10" w:rsidRPr="00295B10" w:rsidRDefault="00295B10" w:rsidP="00295B10">
            <w:pPr>
              <w:ind w:firstLine="198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</w:tc>
      </w:tr>
    </w:tbl>
    <w:p w14:paraId="60641928" w14:textId="34410887" w:rsidR="00BC3860" w:rsidRPr="00445840" w:rsidRDefault="00BC3860" w:rsidP="00166DC3">
      <w:pPr>
        <w:pStyle w:val="a3"/>
        <w:numPr>
          <w:ilvl w:val="1"/>
          <w:numId w:val="2"/>
        </w:numPr>
        <w:snapToGrid w:val="0"/>
        <w:spacing w:before="120" w:after="120" w:line="288" w:lineRule="auto"/>
        <w:ind w:left="0" w:firstLine="709"/>
        <w:contextualSpacing w:val="0"/>
        <w:jc w:val="both"/>
        <w:rPr>
          <w:rFonts w:ascii="Verdana" w:hAnsi="Verdana" w:cstheme="majorHAnsi"/>
        </w:rPr>
      </w:pPr>
      <w:r w:rsidRPr="00445840">
        <w:rPr>
          <w:rFonts w:ascii="Verdana" w:hAnsi="Verdana" w:cstheme="majorHAnsi"/>
        </w:rPr>
        <w:t>Оператор может обрабатывать Персональные данные по иным основаниям для достижения целей в соответствии с законодательством Российской Федерации, в частности, для</w:t>
      </w:r>
      <w:r w:rsidR="00B41949" w:rsidRPr="00445840">
        <w:rPr>
          <w:rFonts w:ascii="Verdana" w:hAnsi="Verdana" w:cstheme="majorHAnsi"/>
        </w:rPr>
        <w:t xml:space="preserve"> цели защиты прав и законных интересов Оператора на основании</w:t>
      </w:r>
      <w:r w:rsidRPr="00445840">
        <w:rPr>
          <w:rFonts w:ascii="Verdana" w:hAnsi="Verdana" w:cstheme="majorHAnsi"/>
        </w:rPr>
        <w:t xml:space="preserve"> </w:t>
      </w:r>
      <w:r w:rsidR="00B41949" w:rsidRPr="00445840">
        <w:rPr>
          <w:rFonts w:ascii="Verdana" w:hAnsi="Verdana" w:cstheme="majorHAnsi"/>
        </w:rPr>
        <w:t>осуществления прав и законных интересов Оператора в реализации судебных, административных и иных средств (механизмов) защиты прав и законных интересов.</w:t>
      </w:r>
    </w:p>
    <w:p w14:paraId="440FD8D5" w14:textId="687AB7AC" w:rsidR="001F791A" w:rsidRPr="00445840" w:rsidRDefault="001F791A" w:rsidP="00D058E9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ПРИН</w:t>
      </w:r>
      <w:r w:rsidR="00BC3860" w:rsidRPr="00445840">
        <w:rPr>
          <w:rFonts w:ascii="Verdana" w:eastAsia="Calibri" w:hAnsi="Verdana" w:cs="Calibri Light"/>
          <w:b/>
          <w:bCs/>
        </w:rPr>
        <w:t>Ц</w:t>
      </w:r>
      <w:r w:rsidRPr="00445840">
        <w:rPr>
          <w:rFonts w:ascii="Verdana" w:eastAsia="Calibri" w:hAnsi="Verdana" w:cs="Calibri Light"/>
          <w:b/>
          <w:bCs/>
        </w:rPr>
        <w:t>ИПЫ ОБРАБОТКИ ПЕРСОНАЛЬНЫХ ДАННЫХ</w:t>
      </w:r>
    </w:p>
    <w:p w14:paraId="57636339" w14:textId="3BD1B75D" w:rsidR="001F791A" w:rsidRPr="00445840" w:rsidRDefault="001F791A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При обработке Персональных данных Оператор придерживается следующих принципов:</w:t>
      </w:r>
    </w:p>
    <w:p w14:paraId="082A41F0" w14:textId="77777777" w:rsidR="001F791A" w:rsidRPr="00445840" w:rsidRDefault="001F791A" w:rsidP="00D058E9">
      <w:pPr>
        <w:pStyle w:val="a3"/>
        <w:numPr>
          <w:ilvl w:val="0"/>
          <w:numId w:val="11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Законности.</w:t>
      </w:r>
    </w:p>
    <w:p w14:paraId="35619E60" w14:textId="251F1349" w:rsidR="001F791A" w:rsidRPr="00445840" w:rsidRDefault="001F791A" w:rsidP="00D058E9">
      <w:pPr>
        <w:pStyle w:val="a3"/>
        <w:numPr>
          <w:ilvl w:val="0"/>
          <w:numId w:val="11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Ограничения обработки Персональных данных достижением конкретных, заранее определенных и законных целей.</w:t>
      </w:r>
    </w:p>
    <w:p w14:paraId="64672FB3" w14:textId="77777777" w:rsidR="001F791A" w:rsidRPr="00445840" w:rsidRDefault="001F791A" w:rsidP="00D058E9">
      <w:pPr>
        <w:pStyle w:val="a3"/>
        <w:numPr>
          <w:ilvl w:val="0"/>
          <w:numId w:val="11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Недопущения обработки Персональных данных, несовместимой</w:t>
      </w:r>
      <w:r w:rsidRPr="00445840">
        <w:rPr>
          <w:rFonts w:ascii="Arial" w:eastAsia="Calibri" w:hAnsi="Arial" w:cs="Arial"/>
        </w:rPr>
        <w:t>̆</w:t>
      </w:r>
      <w:r w:rsidRPr="00445840">
        <w:rPr>
          <w:rFonts w:ascii="Verdana" w:eastAsia="Calibri" w:hAnsi="Verdana" w:cs="Calibri Light"/>
        </w:rPr>
        <w:t xml:space="preserve"> с целями сбора Персональных данных.</w:t>
      </w:r>
    </w:p>
    <w:p w14:paraId="616D822F" w14:textId="06396F15" w:rsidR="004F63E9" w:rsidRPr="00445840" w:rsidRDefault="001F791A" w:rsidP="00D058E9">
      <w:pPr>
        <w:pStyle w:val="a3"/>
        <w:numPr>
          <w:ilvl w:val="0"/>
          <w:numId w:val="11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</w:t>
      </w:r>
      <w:r w:rsidRPr="00445840">
        <w:rPr>
          <w:rFonts w:ascii="Arial" w:eastAsia="Calibri" w:hAnsi="Arial" w:cs="Arial"/>
        </w:rPr>
        <w:t>̆</w:t>
      </w:r>
      <w:r w:rsidRPr="00445840">
        <w:rPr>
          <w:rFonts w:ascii="Verdana" w:eastAsia="Calibri" w:hAnsi="Verdana" w:cs="Calibri Light"/>
        </w:rPr>
        <w:t>.</w:t>
      </w:r>
    </w:p>
    <w:p w14:paraId="26F2BCB4" w14:textId="1C90C5B4" w:rsidR="009E09C6" w:rsidRPr="00445840" w:rsidRDefault="009E09C6" w:rsidP="00D058E9">
      <w:pPr>
        <w:pStyle w:val="a3"/>
        <w:numPr>
          <w:ilvl w:val="0"/>
          <w:numId w:val="11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Иных</w:t>
      </w:r>
      <w:r w:rsidR="008F22C0" w:rsidRPr="00445840">
        <w:rPr>
          <w:rFonts w:ascii="Verdana" w:eastAsia="Calibri" w:hAnsi="Verdana" w:cs="Calibri Light"/>
        </w:rPr>
        <w:t xml:space="preserve"> принципов</w:t>
      </w:r>
      <w:r w:rsidRPr="00445840">
        <w:rPr>
          <w:rFonts w:ascii="Verdana" w:eastAsia="Calibri" w:hAnsi="Verdana" w:cs="Calibri Light"/>
        </w:rPr>
        <w:t>, предусмотренных законодательством Российской Федерации о персональных данных.</w:t>
      </w:r>
    </w:p>
    <w:p w14:paraId="54AA7600" w14:textId="31A75817" w:rsidR="001F791A" w:rsidRPr="00445840" w:rsidRDefault="00EA13A1" w:rsidP="00D058E9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lastRenderedPageBreak/>
        <w:t>УСЛОВИЯ ОБРАБОТКИ</w:t>
      </w:r>
      <w:r w:rsidR="001F791A" w:rsidRPr="00445840">
        <w:rPr>
          <w:rFonts w:ascii="Verdana" w:eastAsia="Calibri" w:hAnsi="Verdana" w:cs="Calibri Light"/>
          <w:b/>
          <w:bCs/>
        </w:rPr>
        <w:t xml:space="preserve"> ПЕРСОНАЛЬНЫХ ДАННЫХ</w:t>
      </w:r>
    </w:p>
    <w:p w14:paraId="1C305D12" w14:textId="7BEB3043" w:rsidR="001F791A" w:rsidRPr="00445840" w:rsidRDefault="001F791A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Обработка персональных данных Оператором осуществляется на срок, необходимый для выполнения целей, для которых они собирались, любым законным способом с использованием средств автоматизации или без использования таких средств посредством сети Интернет.</w:t>
      </w:r>
    </w:p>
    <w:p w14:paraId="4DCB0A94" w14:textId="72C70E18" w:rsidR="001F791A" w:rsidRPr="00445840" w:rsidRDefault="001F791A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Все Персональные данные предоставляются (собираются) непосредственно от Пользователя. Пользователь самостоятельно принимает решение о предоставлении своих Персональных данных и дает согласие на их обработку Оператором свободно, своей волей и в своем интересе</w:t>
      </w:r>
      <w:r w:rsidR="00253AC5" w:rsidRPr="00445840">
        <w:rPr>
          <w:rFonts w:ascii="Verdana" w:eastAsia="Calibri" w:hAnsi="Verdana" w:cs="Calibri Light"/>
        </w:rPr>
        <w:t xml:space="preserve">, за исключением отдельных персональных данных, получаемых Оператором техническим образом (например, данные сервисов интернет-аналитики). </w:t>
      </w:r>
      <w:r w:rsidR="00CA23B3">
        <w:rPr>
          <w:rFonts w:ascii="Verdana" w:eastAsia="Calibri" w:hAnsi="Verdana" w:cs="Calibri Light"/>
        </w:rPr>
        <w:t>В соответствии с Политикой, для достижения некоторых целей могут использоваться иные основания обработки персональных данных, помимо согласия.</w:t>
      </w:r>
    </w:p>
    <w:p w14:paraId="3845F284" w14:textId="03F0C0FA" w:rsidR="001F791A" w:rsidRPr="00445840" w:rsidRDefault="001F791A" w:rsidP="00D058E9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Согласие, указанное в п. 5.2. настояще</w:t>
      </w:r>
      <w:r w:rsidR="00090194">
        <w:rPr>
          <w:rFonts w:ascii="Verdana" w:eastAsia="Calibri" w:hAnsi="Verdana" w:cs="Calibri Light"/>
        </w:rPr>
        <w:t>й Политики</w:t>
      </w:r>
      <w:r w:rsidRPr="00445840">
        <w:rPr>
          <w:rFonts w:ascii="Verdana" w:eastAsia="Calibri" w:hAnsi="Verdana" w:cs="Calibri Light"/>
        </w:rPr>
        <w:t>, также означает согласие Пользователя на передачу Персональных данных третьим лицам, на поручение обработки своих Персональных данных третьими лицами.</w:t>
      </w:r>
    </w:p>
    <w:p w14:paraId="2F7979A1" w14:textId="51AC7FFA" w:rsidR="00480686" w:rsidRPr="00090194" w:rsidRDefault="001F791A" w:rsidP="00480686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090194">
        <w:rPr>
          <w:rFonts w:ascii="Verdana" w:eastAsia="Calibri" w:hAnsi="Verdana" w:cs="Calibri Light"/>
        </w:rPr>
        <w:t xml:space="preserve">Согласие на </w:t>
      </w:r>
      <w:r w:rsidR="000907E6" w:rsidRPr="00090194">
        <w:rPr>
          <w:rFonts w:ascii="Verdana" w:eastAsia="Calibri" w:hAnsi="Verdana" w:cs="Calibri Light"/>
        </w:rPr>
        <w:t>о</w:t>
      </w:r>
      <w:r w:rsidRPr="00090194">
        <w:rPr>
          <w:rFonts w:ascii="Verdana" w:eastAsia="Calibri" w:hAnsi="Verdana" w:cs="Calibri Light"/>
        </w:rPr>
        <w:t>бработку персональных данных предоставляется Пользователем путем</w:t>
      </w:r>
      <w:r w:rsidR="0053584D" w:rsidRPr="00090194">
        <w:rPr>
          <w:rFonts w:ascii="Verdana" w:eastAsia="Calibri" w:hAnsi="Verdana" w:cs="Calibri Light"/>
        </w:rPr>
        <w:t>: (1)</w:t>
      </w:r>
      <w:r w:rsidRPr="00090194">
        <w:rPr>
          <w:rFonts w:ascii="Verdana" w:eastAsia="Calibri" w:hAnsi="Verdana" w:cs="Calibri Light"/>
        </w:rPr>
        <w:t xml:space="preserve"> проставления «галочки» в </w:t>
      </w:r>
      <w:r w:rsidR="008F22C0" w:rsidRPr="00090194">
        <w:rPr>
          <w:rFonts w:ascii="Verdana" w:eastAsia="Calibri" w:hAnsi="Verdana" w:cs="Calibri Light"/>
        </w:rPr>
        <w:t xml:space="preserve">чек-боксе – функциональное </w:t>
      </w:r>
      <w:r w:rsidRPr="00090194">
        <w:rPr>
          <w:rFonts w:ascii="Verdana" w:eastAsia="Calibri" w:hAnsi="Verdana" w:cs="Calibri Light"/>
        </w:rPr>
        <w:t>окн</w:t>
      </w:r>
      <w:r w:rsidR="008F22C0" w:rsidRPr="00090194">
        <w:rPr>
          <w:rFonts w:ascii="Verdana" w:eastAsia="Calibri" w:hAnsi="Verdana" w:cs="Calibri Light"/>
        </w:rPr>
        <w:t>о, предназначенное для выражения воли Пользователя</w:t>
      </w:r>
      <w:r w:rsidR="0053584D" w:rsidRPr="00090194">
        <w:rPr>
          <w:rFonts w:ascii="Verdana" w:eastAsia="Calibri" w:hAnsi="Verdana" w:cs="Calibri Light"/>
        </w:rPr>
        <w:t>; (2) отправка Заявки, рядом с которой есть текст, информирующей Пользователя, что нажатие функциональной кнопки означает согласие на обработку персональных данных</w:t>
      </w:r>
      <w:r w:rsidR="00CA23B3" w:rsidRPr="00090194">
        <w:rPr>
          <w:rFonts w:ascii="Verdana" w:eastAsia="Calibri" w:hAnsi="Verdana" w:cs="Calibri Light"/>
        </w:rPr>
        <w:t>; (3) иными способами, предусмотренными Сайтом, при условии соответствия действующему законодательству Российской Федерации</w:t>
      </w:r>
      <w:r w:rsidR="008628E7" w:rsidRPr="00090194">
        <w:rPr>
          <w:rFonts w:ascii="Verdana" w:eastAsia="Calibri" w:hAnsi="Verdana" w:cs="Calibri Light"/>
        </w:rPr>
        <w:t xml:space="preserve">. </w:t>
      </w:r>
      <w:r w:rsidRPr="00090194">
        <w:rPr>
          <w:rFonts w:ascii="Verdana" w:eastAsia="Calibri" w:hAnsi="Verdana" w:cs="Calibri Light"/>
        </w:rPr>
        <w:t xml:space="preserve">Отдельного письменного согласия от Пользователя </w:t>
      </w:r>
      <w:r w:rsidR="008F22C0" w:rsidRPr="00090194">
        <w:rPr>
          <w:rFonts w:ascii="Verdana" w:eastAsia="Calibri" w:hAnsi="Verdana" w:cs="Calibri Light"/>
        </w:rPr>
        <w:t xml:space="preserve">для достижения целей обработки Персональных данных </w:t>
      </w:r>
      <w:r w:rsidRPr="00090194">
        <w:rPr>
          <w:rFonts w:ascii="Verdana" w:eastAsia="Calibri" w:hAnsi="Verdana" w:cs="Calibri Light"/>
        </w:rPr>
        <w:t>не требуется</w:t>
      </w:r>
      <w:r w:rsidR="00494806" w:rsidRPr="00090194">
        <w:rPr>
          <w:rFonts w:ascii="Verdana" w:eastAsia="Calibri" w:hAnsi="Verdana" w:cs="Calibri Light"/>
        </w:rPr>
        <w:t>.</w:t>
      </w:r>
    </w:p>
    <w:p w14:paraId="0A5B5BE6" w14:textId="3B46A44A" w:rsidR="00BA61A9" w:rsidRPr="00445840" w:rsidRDefault="00BA61A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При предоставлении Оператору Персональных данных третьих лиц Пользователь заверяет и гарантирует, что: (1) получил Персональные данные законными способами; (2) обладает законными основаниями обработки Персональных данных (в том числе согласием субъектов Персональных данных на передачу Персональных данных Оператору с целью хранения); (3) соблюдает принципы и правила обработки Персональных данных, предусмотренные законодательством Российской Федерации</w:t>
      </w:r>
      <w:r w:rsidR="000A0979" w:rsidRPr="00445840">
        <w:rPr>
          <w:rFonts w:ascii="Verdana" w:eastAsia="Calibri" w:hAnsi="Verdana" w:cs="Calibri Light"/>
        </w:rPr>
        <w:t xml:space="preserve">. Пользователь </w:t>
      </w:r>
      <w:r w:rsidRPr="00445840">
        <w:rPr>
          <w:rFonts w:ascii="Verdana" w:eastAsia="Calibri" w:hAnsi="Verdana" w:cs="Calibri Light"/>
        </w:rPr>
        <w:t xml:space="preserve">обязуется предоставить </w:t>
      </w:r>
      <w:r w:rsidR="000A0979" w:rsidRPr="00445840">
        <w:rPr>
          <w:rFonts w:ascii="Verdana" w:eastAsia="Calibri" w:hAnsi="Verdana" w:cs="Calibri Light"/>
        </w:rPr>
        <w:t>Оператору</w:t>
      </w:r>
      <w:r w:rsidRPr="00445840">
        <w:rPr>
          <w:rFonts w:ascii="Verdana" w:eastAsia="Calibri" w:hAnsi="Verdana" w:cs="Calibri Light"/>
        </w:rPr>
        <w:t xml:space="preserve"> подтверждение наличия правовых оснований для обработки Персональных данных и факта надлежащего уведомления субъекта Персональных данных об их передачи, в течение 5 (пяти) календарных дней с момента получения соответствующего запроса от </w:t>
      </w:r>
      <w:r w:rsidR="000A0979" w:rsidRPr="00445840">
        <w:rPr>
          <w:rFonts w:ascii="Verdana" w:eastAsia="Calibri" w:hAnsi="Verdana" w:cs="Calibri Light"/>
        </w:rPr>
        <w:t xml:space="preserve">Оператора. </w:t>
      </w:r>
    </w:p>
    <w:p w14:paraId="0F8665A6" w14:textId="77777777" w:rsidR="00D60BEB" w:rsidRPr="00445840" w:rsidRDefault="00BA61A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В случае предъявления </w:t>
      </w:r>
      <w:r w:rsidR="000A0979" w:rsidRPr="00445840">
        <w:rPr>
          <w:rFonts w:ascii="Verdana" w:eastAsia="Calibri" w:hAnsi="Verdana" w:cs="Calibri Light"/>
        </w:rPr>
        <w:t xml:space="preserve">Пользователю </w:t>
      </w:r>
      <w:r w:rsidRPr="00445840">
        <w:rPr>
          <w:rFonts w:ascii="Verdana" w:eastAsia="Calibri" w:hAnsi="Verdana" w:cs="Calibri Light"/>
        </w:rPr>
        <w:t xml:space="preserve">претензий и требований от третьих лиц, в том числе от субъектов Персональных данных и уполномоченных органов, в связи с </w:t>
      </w:r>
      <w:r w:rsidR="000A0979" w:rsidRPr="00445840">
        <w:rPr>
          <w:rFonts w:ascii="Verdana" w:eastAsia="Calibri" w:hAnsi="Verdana" w:cs="Calibri Light"/>
        </w:rPr>
        <w:t>передачей Персональных данных Оператору</w:t>
      </w:r>
      <w:r w:rsidRPr="00445840">
        <w:rPr>
          <w:rFonts w:ascii="Verdana" w:eastAsia="Calibri" w:hAnsi="Verdana" w:cs="Calibri Light"/>
        </w:rPr>
        <w:t xml:space="preserve">, </w:t>
      </w:r>
      <w:r w:rsidR="000A0979" w:rsidRPr="00445840">
        <w:rPr>
          <w:rFonts w:ascii="Verdana" w:eastAsia="Calibri" w:hAnsi="Verdana" w:cs="Calibri Light"/>
        </w:rPr>
        <w:t xml:space="preserve">Пользователь </w:t>
      </w:r>
      <w:r w:rsidRPr="00445840">
        <w:rPr>
          <w:rFonts w:ascii="Verdana" w:eastAsia="Calibri" w:hAnsi="Verdana" w:cs="Calibri Light"/>
        </w:rPr>
        <w:t xml:space="preserve">обязан самостоятельно, своими силами и за свой счет урегулировать такие претензии, оградить </w:t>
      </w:r>
      <w:r w:rsidR="000A0979" w:rsidRPr="00445840">
        <w:rPr>
          <w:rFonts w:ascii="Verdana" w:eastAsia="Calibri" w:hAnsi="Verdana" w:cs="Calibri Light"/>
        </w:rPr>
        <w:t xml:space="preserve">Оператора </w:t>
      </w:r>
      <w:r w:rsidRPr="00445840">
        <w:rPr>
          <w:rFonts w:ascii="Verdana" w:eastAsia="Calibri" w:hAnsi="Verdana" w:cs="Calibri Light"/>
        </w:rPr>
        <w:t xml:space="preserve">от возможных убытков и участия в рассмотрении претензий, требований и возможном судебном разбирательстве. В случае </w:t>
      </w:r>
      <w:r w:rsidRPr="00445840">
        <w:rPr>
          <w:rFonts w:ascii="Verdana" w:eastAsia="Calibri" w:hAnsi="Verdana" w:cs="Calibri Light"/>
        </w:rPr>
        <w:lastRenderedPageBreak/>
        <w:t>возникновения необходимости участия О</w:t>
      </w:r>
      <w:r w:rsidR="000A0979" w:rsidRPr="00445840">
        <w:rPr>
          <w:rFonts w:ascii="Verdana" w:eastAsia="Calibri" w:hAnsi="Verdana" w:cs="Calibri Light"/>
        </w:rPr>
        <w:t>ператора</w:t>
      </w:r>
      <w:r w:rsidRPr="00445840">
        <w:rPr>
          <w:rFonts w:ascii="Verdana" w:eastAsia="Calibri" w:hAnsi="Verdana" w:cs="Calibri Light"/>
        </w:rPr>
        <w:t xml:space="preserve"> в урегулировании указанных выше претензий и/или требований, О</w:t>
      </w:r>
      <w:r w:rsidR="000A0979" w:rsidRPr="00445840">
        <w:rPr>
          <w:rFonts w:ascii="Verdana" w:eastAsia="Calibri" w:hAnsi="Verdana" w:cs="Calibri Light"/>
        </w:rPr>
        <w:t>ператор</w:t>
      </w:r>
      <w:r w:rsidRPr="00445840">
        <w:rPr>
          <w:rFonts w:ascii="Verdana" w:eastAsia="Calibri" w:hAnsi="Verdana" w:cs="Calibri Light"/>
        </w:rPr>
        <w:t xml:space="preserve"> имеет право требовать от </w:t>
      </w:r>
      <w:r w:rsidR="000A0979" w:rsidRPr="00445840">
        <w:rPr>
          <w:rFonts w:ascii="Verdana" w:eastAsia="Calibri" w:hAnsi="Verdana" w:cs="Calibri Light"/>
        </w:rPr>
        <w:t xml:space="preserve">Пользователя </w:t>
      </w:r>
      <w:r w:rsidRPr="00445840">
        <w:rPr>
          <w:rFonts w:ascii="Verdana" w:eastAsia="Calibri" w:hAnsi="Verdana" w:cs="Calibri Light"/>
        </w:rPr>
        <w:t>возмещения возникших у него убытков и расходов, связанных с таким участием, включая, но не ограничиваясь расходами на представителя, ведение переговоров и иными расходами.</w:t>
      </w:r>
    </w:p>
    <w:p w14:paraId="63EECB33" w14:textId="08D5DCDB" w:rsidR="00BA61A9" w:rsidRPr="00445840" w:rsidRDefault="00BA61A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предъявления О</w:t>
      </w:r>
      <w:r w:rsidR="000A0979" w:rsidRPr="00445840">
        <w:rPr>
          <w:rFonts w:ascii="Verdana" w:eastAsia="Calibri" w:hAnsi="Verdana" w:cs="Calibri Light"/>
        </w:rPr>
        <w:t>ператору</w:t>
      </w:r>
      <w:r w:rsidRPr="00445840">
        <w:rPr>
          <w:rFonts w:ascii="Verdana" w:eastAsia="Calibri" w:hAnsi="Verdana" w:cs="Calibri Light"/>
        </w:rPr>
        <w:t xml:space="preserve"> исковых требований от третьих лиц, в том числе от субъектов Персональных данных и уполномоченных органов, в связи с </w:t>
      </w:r>
      <w:r w:rsidR="000A0979" w:rsidRPr="00445840">
        <w:rPr>
          <w:rFonts w:ascii="Verdana" w:eastAsia="Calibri" w:hAnsi="Verdana" w:cs="Calibri Light"/>
        </w:rPr>
        <w:t xml:space="preserve">нарушениями порядка обработки Персональных данных, связанными с виной Пользователя,  в том числе, но не исключительно, отсутствием у него полномочий на передачу Персональных данных третьих лиц Оператору, </w:t>
      </w:r>
      <w:r w:rsidRPr="00445840">
        <w:rPr>
          <w:rFonts w:ascii="Verdana" w:eastAsia="Calibri" w:hAnsi="Verdana" w:cs="Calibri Light"/>
        </w:rPr>
        <w:t xml:space="preserve">результатом которых станет судебный акт о взыскании </w:t>
      </w:r>
      <w:r w:rsidR="000A0979" w:rsidRPr="00445840">
        <w:rPr>
          <w:rFonts w:ascii="Verdana" w:eastAsia="Calibri" w:hAnsi="Verdana" w:cs="Calibri Light"/>
        </w:rPr>
        <w:t xml:space="preserve">денежных </w:t>
      </w:r>
      <w:r w:rsidRPr="00445840">
        <w:rPr>
          <w:rFonts w:ascii="Verdana" w:eastAsia="Calibri" w:hAnsi="Verdana" w:cs="Calibri Light"/>
        </w:rPr>
        <w:t>средств с О</w:t>
      </w:r>
      <w:r w:rsidR="000A0979" w:rsidRPr="00445840">
        <w:rPr>
          <w:rFonts w:ascii="Verdana" w:eastAsia="Calibri" w:hAnsi="Verdana" w:cs="Calibri Light"/>
        </w:rPr>
        <w:t>ператора</w:t>
      </w:r>
      <w:r w:rsidRPr="00445840">
        <w:rPr>
          <w:rFonts w:ascii="Verdana" w:eastAsia="Calibri" w:hAnsi="Verdana" w:cs="Calibri Light"/>
        </w:rPr>
        <w:t xml:space="preserve">, вступивший в законную силу, последний имеет право требовать от </w:t>
      </w:r>
      <w:r w:rsidR="000A0979" w:rsidRPr="00445840">
        <w:rPr>
          <w:rFonts w:ascii="Verdana" w:eastAsia="Calibri" w:hAnsi="Verdana" w:cs="Calibri Light"/>
        </w:rPr>
        <w:t xml:space="preserve">Пользователя </w:t>
      </w:r>
      <w:r w:rsidRPr="00445840">
        <w:rPr>
          <w:rFonts w:ascii="Verdana" w:eastAsia="Calibri" w:hAnsi="Verdana" w:cs="Calibri Light"/>
        </w:rPr>
        <w:t xml:space="preserve">возмещения </w:t>
      </w:r>
      <w:r w:rsidR="000A0979" w:rsidRPr="00445840">
        <w:rPr>
          <w:rFonts w:ascii="Verdana" w:eastAsia="Calibri" w:hAnsi="Verdana" w:cs="Calibri Light"/>
        </w:rPr>
        <w:t xml:space="preserve">Оператору </w:t>
      </w:r>
      <w:r w:rsidRPr="00445840">
        <w:rPr>
          <w:rFonts w:ascii="Verdana" w:eastAsia="Calibri" w:hAnsi="Verdana" w:cs="Calibri Light"/>
        </w:rPr>
        <w:t>понесенных им расходов в процессе урегулирования судебного спора и во исполнение судебного решения, а также все понесенные О</w:t>
      </w:r>
      <w:r w:rsidR="000A0979" w:rsidRPr="00445840">
        <w:rPr>
          <w:rFonts w:ascii="Verdana" w:eastAsia="Calibri" w:hAnsi="Verdana" w:cs="Calibri Light"/>
        </w:rPr>
        <w:t>ператором</w:t>
      </w:r>
      <w:r w:rsidRPr="00445840">
        <w:rPr>
          <w:rFonts w:ascii="Verdana" w:eastAsia="Calibri" w:hAnsi="Verdana" w:cs="Calibri Light"/>
        </w:rPr>
        <w:t xml:space="preserve"> судебные расходы, убытки в полном объеме.</w:t>
      </w:r>
    </w:p>
    <w:p w14:paraId="65397508" w14:textId="76FE4539" w:rsidR="007279B9" w:rsidRPr="00445840" w:rsidRDefault="001F791A" w:rsidP="0053584D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СПОСОБЫ И СРОКИ ОБРАБОТКИ ПЕРСОНАЛЬНЫХ ДАННЫХ, ИХ ЗАЩИТА</w:t>
      </w:r>
    </w:p>
    <w:p w14:paraId="2C0E2FFC" w14:textId="2CEA1033" w:rsidR="007279B9" w:rsidRPr="00445840" w:rsidRDefault="001F791A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Персональные данные Пользователей хранятся в </w:t>
      </w:r>
      <w:r w:rsidR="0053584D">
        <w:rPr>
          <w:rFonts w:ascii="Verdana" w:eastAsia="Calibri" w:hAnsi="Verdana" w:cs="Calibri Light"/>
        </w:rPr>
        <w:t xml:space="preserve">информационных системах </w:t>
      </w:r>
      <w:r w:rsidR="00CA23B3">
        <w:rPr>
          <w:rFonts w:ascii="Verdana" w:eastAsia="Calibri" w:hAnsi="Verdana" w:cs="Calibri Light"/>
        </w:rPr>
        <w:t>П</w:t>
      </w:r>
      <w:r w:rsidR="0053584D">
        <w:rPr>
          <w:rFonts w:ascii="Verdana" w:eastAsia="Calibri" w:hAnsi="Verdana" w:cs="Calibri Light"/>
        </w:rPr>
        <w:t>ерсональных данных и базах данных</w:t>
      </w:r>
      <w:r w:rsidRPr="00445840">
        <w:rPr>
          <w:rFonts w:ascii="Verdana" w:eastAsia="Calibri" w:hAnsi="Verdana" w:cs="Calibri Light"/>
        </w:rPr>
        <w:t>, доступ к которым име</w:t>
      </w:r>
      <w:r w:rsidR="008F22C0" w:rsidRPr="00445840">
        <w:rPr>
          <w:rFonts w:ascii="Verdana" w:eastAsia="Calibri" w:hAnsi="Verdana" w:cs="Calibri Light"/>
        </w:rPr>
        <w:t>е</w:t>
      </w:r>
      <w:r w:rsidRPr="00445840">
        <w:rPr>
          <w:rFonts w:ascii="Verdana" w:eastAsia="Calibri" w:hAnsi="Verdana" w:cs="Calibri Light"/>
        </w:rPr>
        <w:t>т лишь Оператор</w:t>
      </w:r>
      <w:r w:rsidR="0053584D">
        <w:rPr>
          <w:rFonts w:ascii="Verdana" w:eastAsia="Calibri" w:hAnsi="Verdana" w:cs="Calibri Light"/>
        </w:rPr>
        <w:t xml:space="preserve">, за исключением случаев, когда в соответствии с Политикой и положениями действующего законодательства </w:t>
      </w:r>
      <w:r w:rsidR="00CA23B3">
        <w:rPr>
          <w:rFonts w:ascii="Verdana" w:eastAsia="Calibri" w:hAnsi="Verdana" w:cs="Calibri Light"/>
        </w:rPr>
        <w:t>Российской Федерации</w:t>
      </w:r>
      <w:r w:rsidR="0053584D">
        <w:rPr>
          <w:rFonts w:ascii="Verdana" w:eastAsia="Calibri" w:hAnsi="Verdana" w:cs="Calibri Light"/>
        </w:rPr>
        <w:t xml:space="preserve"> имеются основания для передачи Персональных данных или поручения их обработки</w:t>
      </w:r>
      <w:r w:rsidR="00CA23B3">
        <w:rPr>
          <w:rFonts w:ascii="Verdana" w:eastAsia="Calibri" w:hAnsi="Verdana" w:cs="Calibri Light"/>
        </w:rPr>
        <w:t>, что разрешает доступ к Персональным данным обработчиков/иных операторов</w:t>
      </w:r>
      <w:r w:rsidR="005D60BD" w:rsidRPr="00445840">
        <w:rPr>
          <w:rFonts w:ascii="Verdana" w:eastAsia="Calibri" w:hAnsi="Verdana" w:cs="Calibri Light"/>
        </w:rPr>
        <w:t>.</w:t>
      </w:r>
    </w:p>
    <w:p w14:paraId="5FC16522" w14:textId="25092226" w:rsidR="005D60BD" w:rsidRPr="00445840" w:rsidRDefault="001F791A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53584D">
        <w:rPr>
          <w:rFonts w:ascii="Verdana" w:eastAsia="Calibri" w:hAnsi="Verdana" w:cs="Calibri Light"/>
        </w:rPr>
        <w:t xml:space="preserve">: </w:t>
      </w:r>
      <w:r w:rsidR="005E5EFC">
        <w:rPr>
          <w:rFonts w:ascii="Verdana" w:eastAsia="Calibri" w:hAnsi="Verdana" w:cs="Calibri Light"/>
        </w:rPr>
        <w:t>int@td-arnika.ru</w:t>
      </w:r>
      <w:r w:rsidR="0079095F" w:rsidRPr="00445840">
        <w:rPr>
          <w:rFonts w:ascii="Verdana" w:eastAsia="Calibri" w:hAnsi="Verdana" w:cs="Calibri Light"/>
        </w:rPr>
        <w:t xml:space="preserve"> </w:t>
      </w:r>
      <w:r w:rsidRPr="00445840">
        <w:rPr>
          <w:rFonts w:ascii="Verdana" w:eastAsia="Calibri" w:hAnsi="Verdana" w:cs="Calibri Light"/>
        </w:rPr>
        <w:t>с</w:t>
      </w:r>
      <w:r w:rsidR="005D60BD" w:rsidRPr="00445840">
        <w:rPr>
          <w:rFonts w:ascii="Verdana" w:hAnsi="Verdana"/>
          <w:sz w:val="21"/>
          <w:szCs w:val="21"/>
        </w:rPr>
        <w:t xml:space="preserve"> </w:t>
      </w:r>
      <w:r w:rsidRPr="00445840">
        <w:rPr>
          <w:rFonts w:ascii="Verdana" w:eastAsia="Calibri" w:hAnsi="Verdana" w:cs="Calibri Light"/>
        </w:rPr>
        <w:t>пометкой «Отзыв согласия на обработку персональных данных».</w:t>
      </w:r>
      <w:r w:rsidR="005D60BD" w:rsidRPr="00445840">
        <w:rPr>
          <w:rFonts w:ascii="Verdana" w:eastAsia="Calibri" w:hAnsi="Verdana" w:cs="Calibri Light"/>
        </w:rPr>
        <w:t xml:space="preserve"> </w:t>
      </w:r>
      <w:r w:rsidRPr="00445840">
        <w:rPr>
          <w:rFonts w:ascii="Verdana" w:eastAsia="Calibri" w:hAnsi="Verdana" w:cs="Calibri Light"/>
        </w:rPr>
        <w:t xml:space="preserve"> </w:t>
      </w:r>
      <w:r w:rsidR="007279B9" w:rsidRPr="00445840">
        <w:rPr>
          <w:rFonts w:ascii="Verdana" w:eastAsia="Calibri" w:hAnsi="Verdana" w:cs="Calibri Light"/>
        </w:rPr>
        <w:t>Пользователь уведомляется о том, что отзыв согласия на обработку персональных данных может повлечь за собой невозможность использования полного функционала Сайта</w:t>
      </w:r>
      <w:r w:rsidR="0053584D">
        <w:rPr>
          <w:rFonts w:ascii="Verdana" w:eastAsia="Calibri" w:hAnsi="Verdana" w:cs="Calibri Light"/>
        </w:rPr>
        <w:t>, если Оператор не имеет иных оснований для обработки Персональных данных для достижения соответствующих целей</w:t>
      </w:r>
      <w:r w:rsidR="007279B9" w:rsidRPr="00445840">
        <w:rPr>
          <w:rFonts w:ascii="Verdana" w:eastAsia="Calibri" w:hAnsi="Verdana" w:cs="Calibri Light"/>
        </w:rPr>
        <w:t xml:space="preserve">. </w:t>
      </w:r>
    </w:p>
    <w:p w14:paraId="5457EDA9" w14:textId="4BFC4A86" w:rsidR="007279B9" w:rsidRPr="00445840" w:rsidRDefault="001F791A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Персональные данные Пользователей хранятся на территории Российской Федерации. Если Пользователь находится на территории, где для передачи Персональных данных в другую юрисдикцию требуется его согласие, то используя Сайт, Пользователь дает свое явное и однозначное согласие на такую передачу или хранение, и/или обработку информации в других указанных юрисдикциях, включая Росси</w:t>
      </w:r>
      <w:r w:rsidR="005D60BD" w:rsidRPr="00445840">
        <w:rPr>
          <w:rFonts w:ascii="Verdana" w:eastAsia="Calibri" w:hAnsi="Verdana" w:cs="Calibri Light"/>
        </w:rPr>
        <w:t xml:space="preserve">йскую Федерацию. </w:t>
      </w:r>
    </w:p>
    <w:p w14:paraId="5B884148" w14:textId="336894C6" w:rsidR="007279B9" w:rsidRPr="00445840" w:rsidRDefault="001F791A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Обработка Персональных данных Пользователей без их согласия осуществляется в следующих случаях: </w:t>
      </w:r>
    </w:p>
    <w:p w14:paraId="6F193E0B" w14:textId="77777777" w:rsidR="007279B9" w:rsidRPr="00445840" w:rsidRDefault="001F791A" w:rsidP="00D058E9">
      <w:pPr>
        <w:pStyle w:val="a3"/>
        <w:numPr>
          <w:ilvl w:val="0"/>
          <w:numId w:val="13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Персональные данные являются общедоступными.</w:t>
      </w:r>
    </w:p>
    <w:p w14:paraId="1DC1257F" w14:textId="77777777" w:rsidR="007279B9" w:rsidRPr="00445840" w:rsidRDefault="001F791A" w:rsidP="00D058E9">
      <w:pPr>
        <w:pStyle w:val="a3"/>
        <w:numPr>
          <w:ilvl w:val="0"/>
          <w:numId w:val="13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По требованию уполномоченных государственных органов в случаях, предусмотренных федеральным законом.</w:t>
      </w:r>
    </w:p>
    <w:p w14:paraId="7C51E48C" w14:textId="77777777" w:rsidR="007279B9" w:rsidRPr="00445840" w:rsidRDefault="001F791A" w:rsidP="00D058E9">
      <w:pPr>
        <w:pStyle w:val="a3"/>
        <w:numPr>
          <w:ilvl w:val="0"/>
          <w:numId w:val="13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lastRenderedPageBreak/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Оператора.</w:t>
      </w:r>
    </w:p>
    <w:p w14:paraId="244B30AC" w14:textId="283159A8" w:rsidR="007279B9" w:rsidRPr="00445840" w:rsidRDefault="001F791A" w:rsidP="00D058E9">
      <w:pPr>
        <w:pStyle w:val="a3"/>
        <w:numPr>
          <w:ilvl w:val="0"/>
          <w:numId w:val="13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Обработка Персональных данных осуществляется в целях заключения и исполнения договора, одной из сторон которого является субъект Персональных данных – Пользователь.</w:t>
      </w:r>
    </w:p>
    <w:p w14:paraId="3C47DC65" w14:textId="0DA20E71" w:rsidR="004F63E9" w:rsidRPr="00445840" w:rsidRDefault="001F791A" w:rsidP="00D058E9">
      <w:pPr>
        <w:pStyle w:val="a3"/>
        <w:numPr>
          <w:ilvl w:val="0"/>
          <w:numId w:val="13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В иных случаях, предусмотренных </w:t>
      </w:r>
      <w:r w:rsidR="00CA23B3">
        <w:rPr>
          <w:rFonts w:ascii="Verdana" w:eastAsia="Calibri" w:hAnsi="Verdana" w:cs="Calibri Light"/>
        </w:rPr>
        <w:t>законодательством Российской Федерации</w:t>
      </w:r>
      <w:r w:rsidRPr="00445840">
        <w:rPr>
          <w:rFonts w:ascii="Verdana" w:eastAsia="Calibri" w:hAnsi="Verdana" w:cs="Calibri Light"/>
        </w:rPr>
        <w:t>.</w:t>
      </w:r>
    </w:p>
    <w:p w14:paraId="7D34E5DD" w14:textId="401A2222" w:rsidR="0058021C" w:rsidRPr="00445840" w:rsidRDefault="005D60BD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45840">
        <w:rPr>
          <w:rFonts w:ascii="Verdana" w:eastAsia="Times New Roman" w:hAnsi="Verdana" w:cs="Times New Roman"/>
          <w:color w:val="000000"/>
          <w:lang w:eastAsia="ru-RU"/>
        </w:rPr>
        <w:t>Оператор 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обработки, в том числе разработаны локальные акты Оператора по вопросам обработки персональных данных; лица,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данных; назначено ответственное лицо за обработку персональных данных, которое осуществляет организацию обработки персональных данных; размещен документ, определяющий политику в отношении обработки персональных данных, и сведения о реализуемых требованиях к защите персональных данных; ведется внутренний контроль за соблюдением требований к защите персональных данных; ведется внутренний контроль и (или) аудит соответствия обработки персональных данных Федеральному закону от 27.07.2006 № 152-ФЗ «О персональных данных» и принятыми в соответствии с ним нормативными правовыми актами, требованиями к защите персональных данных, локальным актам Оператора; исключена возможность неконтролируемого проникновения или пребывания посторонних лиц в помещения, где ведется работа с персональными данными; обеспечена сохранность носителей персональных данных и средств защиты информации; для обеспечения безопасности персональных данных применяются программно-технические средства. Обеспечено наличие необходимых условий для работы с персональными данными. Организован порядок уничтожения данных; установлен пароль на компьютере для доступа к персональным данным, а также установлено средство антивирусной защиты</w:t>
      </w:r>
      <w:r w:rsidR="0058021C" w:rsidRPr="00445840">
        <w:rPr>
          <w:rFonts w:ascii="Verdana" w:eastAsia="Times New Roman" w:hAnsi="Verdana" w:cs="Times New Roman"/>
          <w:color w:val="000000"/>
          <w:lang w:eastAsia="ru-RU"/>
        </w:rPr>
        <w:t>.</w:t>
      </w:r>
    </w:p>
    <w:p w14:paraId="36350DA8" w14:textId="498676A1" w:rsidR="005D60BD" w:rsidRPr="00445840" w:rsidRDefault="00A56416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П</w:t>
      </w:r>
      <w:r w:rsidR="005D60BD" w:rsidRPr="00445840">
        <w:rPr>
          <w:rFonts w:ascii="Verdana" w:eastAsia="Times New Roman" w:hAnsi="Verdana" w:cs="Times New Roman"/>
          <w:color w:val="000000"/>
          <w:lang w:eastAsia="ru-RU"/>
        </w:rPr>
        <w:t>ри обработке персональных данных без использования средств автоматизации, так и при автоматизированной обработке обеспечивается достаточная безопасность места, где происходит обработка персональных данных. </w:t>
      </w:r>
    </w:p>
    <w:p w14:paraId="47EBCE46" w14:textId="31E53870" w:rsidR="007279B9" w:rsidRPr="00445840" w:rsidRDefault="007279B9" w:rsidP="00D60BEB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ПРАВА И ОБЯЗАННОСТИ СТОРОН ПРИ ОБРАБОТКЕ ПЕРСОНАЛЬНЫХ ДАННЫХ</w:t>
      </w:r>
    </w:p>
    <w:p w14:paraId="05C9D231" w14:textId="0D85A55C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lastRenderedPageBreak/>
        <w:t>Пользователь обязан:</w:t>
      </w:r>
    </w:p>
    <w:p w14:paraId="49097ECA" w14:textId="1694F97F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Предоставить Оператору только достоверные Персональные данные и своевременно сообщать об изменении своих Персональных данных. При этом Оператор не проверяет достоверность Персональных данных, и не осуществляет контроль за дееспособностью Пользователей, и исходит из того, что Пользователь предоставляет достоверную и достаточную персональную информацию. Риск предоставления недостоверных Персональных данных при этом несет Пользователь самостоятельно.</w:t>
      </w:r>
    </w:p>
    <w:p w14:paraId="27F4F753" w14:textId="20BEA4EA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Пользователь вправе:</w:t>
      </w:r>
    </w:p>
    <w:p w14:paraId="678D2E17" w14:textId="250A1DC4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Принимать свободное решение о предоставлении своих Персональных данных, необходимых для использования</w:t>
      </w:r>
      <w:r w:rsidR="00506E41" w:rsidRPr="00445840">
        <w:rPr>
          <w:rFonts w:ascii="Verdana" w:eastAsia="Calibri" w:hAnsi="Verdana" w:cs="Calibri Light"/>
        </w:rPr>
        <w:t xml:space="preserve"> Сайта</w:t>
      </w:r>
      <w:r w:rsidRPr="00445840">
        <w:rPr>
          <w:rFonts w:ascii="Verdana" w:eastAsia="Calibri" w:hAnsi="Verdana" w:cs="Calibri Light"/>
        </w:rPr>
        <w:t>, и давать согласие на их обработку, а также на отзыв своего согласия.</w:t>
      </w:r>
    </w:p>
    <w:p w14:paraId="1D24F174" w14:textId="1F2FD472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Обновить, дополнить или скрыть предоставленную информацию о своих Персональных данных.</w:t>
      </w:r>
    </w:p>
    <w:p w14:paraId="43D759A6" w14:textId="77777777" w:rsidR="00090194" w:rsidRDefault="007279B9" w:rsidP="00090194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Получать у Оператора информацию, касающуюся обработки его Персональных данных, если такое право не ограничено в соответствии с федеральными законами. </w:t>
      </w:r>
    </w:p>
    <w:p w14:paraId="4B1C642E" w14:textId="5F87F69B" w:rsidR="007279B9" w:rsidRPr="00090194" w:rsidRDefault="007279B9" w:rsidP="00090194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090194">
        <w:rPr>
          <w:rFonts w:ascii="Verdana" w:eastAsia="Calibri" w:hAnsi="Verdana" w:cs="Calibri Light"/>
        </w:rPr>
        <w:t xml:space="preserve">Требовать от </w:t>
      </w:r>
      <w:r w:rsidR="005D60BD" w:rsidRPr="00090194">
        <w:rPr>
          <w:rFonts w:ascii="Verdana" w:eastAsia="Calibri" w:hAnsi="Verdana" w:cs="Calibri Light"/>
        </w:rPr>
        <w:t xml:space="preserve">Оператора </w:t>
      </w:r>
      <w:r w:rsidRPr="00090194">
        <w:rPr>
          <w:rFonts w:ascii="Verdana" w:eastAsia="Calibri" w:hAnsi="Verdana" w:cs="Calibri Light"/>
        </w:rPr>
        <w:t xml:space="preserve"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необходимо уведомить </w:t>
      </w:r>
      <w:r w:rsidR="005D60BD" w:rsidRPr="00090194">
        <w:rPr>
          <w:rFonts w:ascii="Verdana" w:eastAsia="Calibri" w:hAnsi="Verdana" w:cs="Calibri Light"/>
        </w:rPr>
        <w:t xml:space="preserve">Оператора </w:t>
      </w:r>
      <w:r w:rsidRPr="00090194">
        <w:rPr>
          <w:rFonts w:ascii="Verdana" w:eastAsia="Calibri" w:hAnsi="Verdana" w:cs="Calibri Light"/>
        </w:rPr>
        <w:t>по адресу электронной почт</w:t>
      </w:r>
      <w:r w:rsidR="0053584D" w:rsidRPr="00090194">
        <w:rPr>
          <w:rFonts w:ascii="Verdana" w:eastAsia="Calibri" w:hAnsi="Verdana" w:cs="Calibri Light"/>
        </w:rPr>
        <w:t>ы</w:t>
      </w:r>
      <w:r w:rsidR="0079095F">
        <w:rPr>
          <w:rFonts w:ascii="Verdana" w:eastAsia="Calibri" w:hAnsi="Verdana" w:cs="Calibri Light"/>
        </w:rPr>
        <w:t xml:space="preserve"> </w:t>
      </w:r>
      <w:r w:rsidR="005E5EFC">
        <w:rPr>
          <w:rFonts w:ascii="Verdana" w:eastAsia="Calibri" w:hAnsi="Verdana" w:cs="Calibri Light"/>
        </w:rPr>
        <w:t>int@td-arnika.ru</w:t>
      </w:r>
      <w:r w:rsidR="0079095F">
        <w:rPr>
          <w:rFonts w:ascii="Verdana" w:eastAsia="Calibri" w:hAnsi="Verdana" w:cs="Calibri Light"/>
        </w:rPr>
        <w:t>.</w:t>
      </w:r>
      <w:r w:rsidR="00862C70" w:rsidRPr="00090194">
        <w:rPr>
          <w:rFonts w:ascii="Verdana" w:hAnsi="Verdana" w:cs="Calibri Light"/>
        </w:rPr>
        <w:t xml:space="preserve"> </w:t>
      </w:r>
      <w:r w:rsidR="005D60BD" w:rsidRPr="00090194">
        <w:rPr>
          <w:rFonts w:ascii="Verdana" w:hAnsi="Verdana" w:cs="Calibri Light"/>
        </w:rPr>
        <w:t>З</w:t>
      </w:r>
      <w:r w:rsidRPr="00090194">
        <w:rPr>
          <w:rFonts w:ascii="Verdana" w:eastAsia="Calibri" w:hAnsi="Verdana" w:cs="Calibri Light"/>
        </w:rPr>
        <w:t>апрос должен содержать сведения, подтверждающие участие Пользователя в договорных</w:t>
      </w:r>
      <w:r w:rsidR="00B36E98" w:rsidRPr="00090194">
        <w:rPr>
          <w:rFonts w:ascii="Verdana" w:eastAsia="Calibri" w:hAnsi="Verdana" w:cs="Calibri Light"/>
        </w:rPr>
        <w:t>/иных</w:t>
      </w:r>
      <w:r w:rsidRPr="00090194">
        <w:rPr>
          <w:rFonts w:ascii="Verdana" w:eastAsia="Calibri" w:hAnsi="Verdana" w:cs="Calibri Light"/>
        </w:rPr>
        <w:t xml:space="preserve"> отношениях с О</w:t>
      </w:r>
      <w:r w:rsidR="00D74BC3" w:rsidRPr="00090194">
        <w:rPr>
          <w:rFonts w:ascii="Verdana" w:eastAsia="Calibri" w:hAnsi="Verdana" w:cs="Calibri Light"/>
        </w:rPr>
        <w:t>ператором</w:t>
      </w:r>
      <w:r w:rsidRPr="00090194">
        <w:rPr>
          <w:rFonts w:ascii="Verdana" w:eastAsia="Calibri" w:hAnsi="Verdana" w:cs="Calibri Light"/>
        </w:rPr>
        <w:t>, подпись Пользователя.</w:t>
      </w:r>
    </w:p>
    <w:p w14:paraId="1B3C1D6B" w14:textId="77777777" w:rsidR="007279B9" w:rsidRPr="00445840" w:rsidRDefault="007279B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Рассмотрение запроса Пользователя по поводу его Персональных данных осуществляется Оператором в течение 30 (тридцати) календарных дней с момента такого обращения.</w:t>
      </w:r>
    </w:p>
    <w:p w14:paraId="799BCED0" w14:textId="52CD1101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Требовать устранения неправомерных действий со стороны Оператора в отношении его Персональных данных.</w:t>
      </w:r>
    </w:p>
    <w:p w14:paraId="4958D426" w14:textId="7670A02F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Обжаловать действия Оператора в отношении его Персональных данных в Федеральную службу по надзору в сфере связи, информационных технологий и массовых коммуникаций (Роскомнадзор) или в судебном порядке в случае, если гражданин считает, что Оператор осуществля</w:t>
      </w:r>
      <w:r w:rsidR="00506E41" w:rsidRPr="00445840">
        <w:rPr>
          <w:rFonts w:ascii="Verdana" w:eastAsia="Calibri" w:hAnsi="Verdana" w:cs="Calibri Light"/>
        </w:rPr>
        <w:t>е</w:t>
      </w:r>
      <w:r w:rsidRPr="00445840">
        <w:rPr>
          <w:rFonts w:ascii="Verdana" w:eastAsia="Calibri" w:hAnsi="Verdana" w:cs="Calibri Light"/>
        </w:rPr>
        <w:t>т обработку его Персональных данных с нарушением требований Федерального закона № 152-ФЗ «О персональных данных».</w:t>
      </w:r>
    </w:p>
    <w:p w14:paraId="1A5F69DA" w14:textId="10325F3A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Совершать иные действия в соответствии с действующим законодательством Российской Федерации.</w:t>
      </w:r>
    </w:p>
    <w:p w14:paraId="6ABEBFBF" w14:textId="51999EDB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Оператор обязан: </w:t>
      </w:r>
    </w:p>
    <w:p w14:paraId="21B6CC71" w14:textId="304EAE00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Безвозмездно предоставить Пользователю возможность ознакомления с Персональными данными, относящимися к нему, а также внести </w:t>
      </w:r>
      <w:r w:rsidRPr="00445840">
        <w:rPr>
          <w:rFonts w:ascii="Verdana" w:eastAsia="Calibri" w:hAnsi="Verdana" w:cs="Calibri Light"/>
        </w:rPr>
        <w:lastRenderedPageBreak/>
        <w:t>в них необходимые изменения при предоставлении Пользователем сведений, подтверждающих, что Персональные данные являются неполными, устаревшими, неточными или незаконно полученными. О внесенных изменениях и предпринятых мерах Оператор обязан уведомить Пользователя и принять разумные меры для уведомления третьих лиц, которым Персональные данные данного Пользователя были переданы.</w:t>
      </w:r>
    </w:p>
    <w:p w14:paraId="28C6F0C5" w14:textId="4C024A8E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Производить обработку Персональных данных исключительно для целей, указанных в разделе </w:t>
      </w:r>
      <w:r w:rsidR="0053584D">
        <w:rPr>
          <w:rFonts w:ascii="Verdana" w:eastAsia="Calibri" w:hAnsi="Verdana" w:cs="Calibri Light"/>
        </w:rPr>
        <w:t>3</w:t>
      </w:r>
      <w:r w:rsidRPr="00445840">
        <w:rPr>
          <w:rFonts w:ascii="Verdana" w:eastAsia="Calibri" w:hAnsi="Verdana" w:cs="Calibri Light"/>
        </w:rPr>
        <w:t xml:space="preserve"> настоящей Политики.</w:t>
      </w:r>
    </w:p>
    <w:p w14:paraId="62C3EC8E" w14:textId="4FFCBFF5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Обеспечить хранение Персональных данных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Пользователя.</w:t>
      </w:r>
    </w:p>
    <w:p w14:paraId="4022EA35" w14:textId="74869402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2B4A02A8" w14:textId="050B8EA2" w:rsidR="007279B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Принимать меры для обнаружения фактов несанкционированного доступа к Персональным данным и немедленного доведения этой информации до </w:t>
      </w:r>
      <w:r w:rsidR="00B36E98">
        <w:rPr>
          <w:rFonts w:ascii="Verdana" w:eastAsia="Calibri" w:hAnsi="Verdana" w:cs="Calibri Light"/>
        </w:rPr>
        <w:t>Пользователя и уполномоченных органов государственной власти в соответствии с законодательством Российской Федерации</w:t>
      </w:r>
      <w:r w:rsidR="00506E41" w:rsidRPr="00445840">
        <w:rPr>
          <w:rFonts w:ascii="Verdana" w:eastAsia="Calibri" w:hAnsi="Verdana" w:cs="Calibri Light"/>
        </w:rPr>
        <w:t>.</w:t>
      </w:r>
    </w:p>
    <w:p w14:paraId="204C696F" w14:textId="3EC8E3C0" w:rsidR="004F63E9" w:rsidRPr="00445840" w:rsidRDefault="007279B9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DE38862" w14:textId="4257EB65" w:rsidR="007279B9" w:rsidRPr="00445840" w:rsidRDefault="007279B9" w:rsidP="00CA2741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ПЕРЕДАЧА ПЕРСОНАЛЬНЫХ ДАННЫХ</w:t>
      </w:r>
    </w:p>
    <w:p w14:paraId="25D46118" w14:textId="7D5EA23C" w:rsidR="00CA23B3" w:rsidRDefault="00CA23B3" w:rsidP="00CA2741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>
        <w:rPr>
          <w:rFonts w:ascii="Verdana" w:eastAsia="Calibri" w:hAnsi="Verdana" w:cs="Calibri Light"/>
        </w:rPr>
        <w:t>Случаи передачи Персональных данных изложены в разделе 3 Политики. Передача Персональных данных в иных обстоятельствах возможна лишь по основаниям, предусмотренных действующим законодательством Российской Федерации.</w:t>
      </w:r>
    </w:p>
    <w:p w14:paraId="71F4F9A0" w14:textId="1D10BAA1" w:rsidR="007279B9" w:rsidRPr="00445840" w:rsidRDefault="007279B9" w:rsidP="00CA2741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При передаче Персональных данных </w:t>
      </w:r>
      <w:r w:rsidR="0058021C" w:rsidRPr="00445840">
        <w:rPr>
          <w:rFonts w:ascii="Verdana" w:eastAsia="Calibri" w:hAnsi="Verdana" w:cs="Calibri Light"/>
        </w:rPr>
        <w:t xml:space="preserve">Оператор обязан </w:t>
      </w:r>
      <w:r w:rsidRPr="00445840">
        <w:rPr>
          <w:rFonts w:ascii="Verdana" w:eastAsia="Calibri" w:hAnsi="Verdana" w:cs="Calibri Light"/>
        </w:rPr>
        <w:t>соблюдать следующие требования:</w:t>
      </w:r>
    </w:p>
    <w:p w14:paraId="22FD433D" w14:textId="58EB242D" w:rsidR="007279B9" w:rsidRPr="00445840" w:rsidRDefault="007279B9" w:rsidP="00CA2741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Разрешать доступ к Персональным данным Пользователей только специально уполномоченным лицам, при этом указанные лица должны иметь право получать только те Персональные данные Пользователей, которые необходимы для выполнения конкретных функций.</w:t>
      </w:r>
    </w:p>
    <w:p w14:paraId="22F7DC74" w14:textId="6173D845" w:rsidR="007279B9" w:rsidRPr="00445840" w:rsidRDefault="007279B9" w:rsidP="00CA2741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Осуществлять передачу Персональных данных Пользователя в соответствии с настоящей Политикой, требованиями законодательства Российской Федерации в области защиты и обработки персональных данных.</w:t>
      </w:r>
    </w:p>
    <w:p w14:paraId="17DAAA6D" w14:textId="5C5BB2C0" w:rsidR="007279B9" w:rsidRPr="00445840" w:rsidRDefault="007279B9" w:rsidP="00CA2741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Предоставлять доступ Пользователя к своим Персональным данным при поступлении соответствующего запроса от Пользователя.</w:t>
      </w:r>
    </w:p>
    <w:p w14:paraId="2CC62633" w14:textId="106DE273" w:rsidR="007279B9" w:rsidRPr="00445840" w:rsidRDefault="007279B9" w:rsidP="00CA2741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lastRenderedPageBreak/>
        <w:t xml:space="preserve">Передавать Персональные данные Пользователя представителям Пользователя в порядке, установленном действующим законодательством Российской Федерации и ограничивать эту информацию только теми Персональными данными Пользователя, которые необходимы для выполнения указанными представителями их функции. </w:t>
      </w:r>
    </w:p>
    <w:p w14:paraId="52EF8D96" w14:textId="07E530E6" w:rsidR="007279B9" w:rsidRPr="00445840" w:rsidRDefault="007279B9" w:rsidP="00CA2741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ПРЕКРАЩЕНИЕ ОБРАБОТКИ И УНИЧТОЖЕНИЕ</w:t>
      </w:r>
      <w:r w:rsidR="00445840" w:rsidRPr="00445840">
        <w:rPr>
          <w:rFonts w:ascii="Verdana" w:eastAsia="Calibri" w:hAnsi="Verdana" w:cs="Calibri Light"/>
          <w:b/>
          <w:bCs/>
        </w:rPr>
        <w:t xml:space="preserve"> </w:t>
      </w:r>
      <w:r w:rsidRPr="00445840">
        <w:rPr>
          <w:rFonts w:ascii="Verdana" w:eastAsia="Calibri" w:hAnsi="Verdana" w:cs="Calibri Light"/>
          <w:b/>
          <w:bCs/>
        </w:rPr>
        <w:t>ПЕРСОНАЛЬНЫХ</w:t>
      </w:r>
      <w:r w:rsidR="00445840" w:rsidRPr="00445840">
        <w:rPr>
          <w:rFonts w:ascii="Verdana" w:eastAsia="Calibri" w:hAnsi="Verdana" w:cs="Calibri Light"/>
          <w:b/>
          <w:bCs/>
        </w:rPr>
        <w:t xml:space="preserve"> </w:t>
      </w:r>
      <w:r w:rsidRPr="00445840">
        <w:rPr>
          <w:rFonts w:ascii="Verdana" w:eastAsia="Calibri" w:hAnsi="Verdana" w:cs="Calibri Light"/>
          <w:b/>
          <w:bCs/>
        </w:rPr>
        <w:t>ДАННЫХ</w:t>
      </w:r>
    </w:p>
    <w:p w14:paraId="48C0372F" w14:textId="01CCEB65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выявления неточных Персональных данных при обращении Пользователя Оператор обязан осуществить блокирование Персональных данных, относящихся к этому Пользователю, с момента такого обращения на период проверки, если блокирование Персональных данных не нарушает права и законные интересы Пользователя или третьих лиц.</w:t>
      </w:r>
    </w:p>
    <w:p w14:paraId="1D1E3265" w14:textId="120AF7B3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подтверждения факта неточности Персональных данных Оператор на основании сведений, представленных Пользователем, обязан уточнить Персональные данные в течение 7 (семи) рабочих дней со дня представления таких сведений и снять блокирование Персональных данных.</w:t>
      </w:r>
    </w:p>
    <w:p w14:paraId="644AED08" w14:textId="65FA8E09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выявления неправомерной обработки Персональных данных, осуществляемой Оператором Оператор соответственно в срок, не превышающий 3 (трех) рабочих дней со дня этого выявления, обязан прекратить неправомерную обработку Персональных данных.</w:t>
      </w:r>
    </w:p>
    <w:p w14:paraId="1D3B326E" w14:textId="06B692F0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если обеспечить правомерность Обработки персональных данных невозможно, Оператор в срок, не превышающий 10 (десяти) рабочих дней со дня выявления неправомерной Обработки персональных данных, обязан уничтожить такие Персональные данные. Об устранении допущенных нарушений или об уничтожении персональных данных Оператор обязан уведомить Пользователя.</w:t>
      </w:r>
    </w:p>
    <w:p w14:paraId="34ED3001" w14:textId="53E0F1FA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отзыва Пользователем согласия на Обработку персональных данных Оператор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</w:t>
      </w:r>
      <w:r w:rsidR="00CA2741">
        <w:rPr>
          <w:rFonts w:ascii="Verdana" w:eastAsia="Calibri" w:hAnsi="Verdana" w:cs="Calibri Light"/>
        </w:rPr>
        <w:t> </w:t>
      </w:r>
      <w:r w:rsidRPr="00445840">
        <w:rPr>
          <w:rFonts w:ascii="Verdana" w:eastAsia="Calibri" w:hAnsi="Verdana" w:cs="Calibri Light"/>
        </w:rPr>
        <w:t>превышающий 30 (тридцати) дней со дня поступления указанного отзыва от Пользователя.</w:t>
      </w:r>
    </w:p>
    <w:p w14:paraId="0C2A6A10" w14:textId="77777777" w:rsidR="007279B9" w:rsidRPr="00445840" w:rsidRDefault="007279B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Оператор вправе продолжить использовать Персональные данные Пользователя по итогу рассмотрения отзыва согласия на их обработку, обеспечив обезличивание такой информации.</w:t>
      </w:r>
    </w:p>
    <w:p w14:paraId="5233AFD1" w14:textId="77777777" w:rsidR="007279B9" w:rsidRPr="00445840" w:rsidRDefault="007279B9" w:rsidP="00D058E9">
      <w:pPr>
        <w:snapToGrid w:val="0"/>
        <w:spacing w:after="120" w:line="288" w:lineRule="auto"/>
        <w:ind w:firstLine="709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 результатах рассмотрения отзыва согласия Пользователь уведомляется по адресу электронной почты, указанному при оставлении Заявки.</w:t>
      </w:r>
    </w:p>
    <w:p w14:paraId="190AA561" w14:textId="77777777" w:rsidR="00D74BC3" w:rsidRPr="00445840" w:rsidRDefault="00D74BC3" w:rsidP="00D60BEB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/>
        </w:rPr>
      </w:pPr>
      <w:r w:rsidRPr="00445840">
        <w:rPr>
          <w:rFonts w:ascii="Verdana" w:hAnsi="Verdana" w:cs="Calibri Light"/>
          <w:b/>
        </w:rPr>
        <w:t>ПРОЦЕДУРЫ ПО ВЫЯВЛЕНИЮ И ПРЕДОТВРАЩЕНИЮ НАРУШЕНИЙ ЗАКОНОДАТЕЛЬСТВА РОССИЙСКОЙ ФЕДЕРАЦИИ В СФЕРЕ ПЕРСОНАЛЬНЫХ ДАННЫХ</w:t>
      </w:r>
    </w:p>
    <w:p w14:paraId="48773954" w14:textId="77777777" w:rsidR="00D74BC3" w:rsidRPr="00445840" w:rsidRDefault="00D74BC3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lastRenderedPageBreak/>
        <w:t>Процедуры, направленные на выявление и предотвращение нарушений законодательства Российской Федерации в сфере персональных данных, включают в себя:</w:t>
      </w:r>
    </w:p>
    <w:p w14:paraId="20DF231C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применение правовых, организационных и технических мер по обеспечению безопасности персональных данных;</w:t>
      </w:r>
    </w:p>
    <w:p w14:paraId="2B52A99D" w14:textId="66DDCB15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осуществление внутреннего контроля соответствия обработки персональных данных законодательству Российской Федерации об обработке персональных данных и условиям настояще</w:t>
      </w:r>
      <w:r w:rsidR="00DE0943" w:rsidRPr="00445840">
        <w:rPr>
          <w:rFonts w:ascii="Verdana" w:hAnsi="Verdana" w:cs="Calibri Light"/>
          <w:bCs/>
        </w:rPr>
        <w:t>й Политики</w:t>
      </w:r>
      <w:r w:rsidRPr="00445840">
        <w:rPr>
          <w:rFonts w:ascii="Verdana" w:hAnsi="Verdana" w:cs="Calibri Light"/>
          <w:bCs/>
        </w:rPr>
        <w:t>;</w:t>
      </w:r>
    </w:p>
    <w:p w14:paraId="1D41A79B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назначение лица, ответственного за организацию обработки персональных данных;</w:t>
      </w:r>
    </w:p>
    <w:p w14:paraId="7AC7A84B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 xml:space="preserve">издание приказа о допуске лиц, имеющих доступ к персональным данным работников, контрагентов Оператора, к обработке персональных данных; </w:t>
      </w:r>
    </w:p>
    <w:p w14:paraId="58902DEB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ведение учета лиц, имеющих доступ к персональным данным работников, контрагентов Оператора, к обработке персональных данных;</w:t>
      </w:r>
    </w:p>
    <w:p w14:paraId="2E3E8722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предоставление допуска к персональным данным работников, контрагентов Оператора только после подписания обязательства об обеспечении режима конфиденциальности персональных данных вышеуказанных лиц;</w:t>
      </w:r>
    </w:p>
    <w:p w14:paraId="2FD2F95F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получение у работников, контрагентов Оператора, предоставляющих Оператору свои персональные данные, согласия на обработку персональных данных;</w:t>
      </w:r>
    </w:p>
    <w:p w14:paraId="4BB57911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 xml:space="preserve">издание внутреннего локального акта, определяющего порядок обработки персональных данных, предоставления доступа к персональным данным, обеспечения системы защиты персональных данных; </w:t>
      </w:r>
    </w:p>
    <w:p w14:paraId="0BF26CED" w14:textId="3FC110EA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ознакомление лиц, имеющих доступ к персональным данным работников, контрагентов Оператора и осуществляющих обработку таких персональных данных с законодательством Российской Федерации в области персональных данных, в том числе с требованиями к защите персональных данных и настоящей Политикой;</w:t>
      </w:r>
    </w:p>
    <w:p w14:paraId="6E497B37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недопущение доступа к полученным Оператором персональным данным лиц, которые не были в установленном порядке допущены к обработке персональных данных;</w:t>
      </w:r>
    </w:p>
    <w:p w14:paraId="1408D2E3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 xml:space="preserve">утверждение мест хранения персональных данных, предоставленных Оператору; </w:t>
      </w:r>
    </w:p>
    <w:p w14:paraId="318F0324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ограничение обработки персональных данных достижением конкретных, заранее определенных и законных целей;</w:t>
      </w:r>
    </w:p>
    <w:p w14:paraId="56784A27" w14:textId="2EA187DA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 xml:space="preserve">осуществление обработки персональных данных в соответствии </w:t>
      </w:r>
      <w:r w:rsidR="003C5091" w:rsidRPr="00445840">
        <w:rPr>
          <w:rFonts w:ascii="Verdana" w:hAnsi="Verdana" w:cs="Calibri Light"/>
          <w:bCs/>
        </w:rPr>
        <w:br/>
      </w:r>
      <w:r w:rsidRPr="00445840">
        <w:rPr>
          <w:rFonts w:ascii="Verdana" w:hAnsi="Verdana" w:cs="Calibri Light"/>
          <w:bCs/>
        </w:rPr>
        <w:t>с принципами и условиями обработки персональных данных, установленными законодательством Российской Федерации в области персональных данных;</w:t>
      </w:r>
    </w:p>
    <w:p w14:paraId="5FC19E58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lastRenderedPageBreak/>
        <w:t>обеспечение недопустимости осуществления обработки персональных данных, несовместимых с целями сбора персональных данных;</w:t>
      </w:r>
    </w:p>
    <w:p w14:paraId="21E4908E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588A515B" w14:textId="77777777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обеспечение при обработке персональных данных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4D5FEB9F" w14:textId="616E2F8A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>информирование Федеральной службы по надзору в сфере связи, информационных технологий и массовых коммуникаций о каждом выявленном случае утечки персональных данных в течение 24 часов с момента его выявления с указанием подробностей инцидента; причин утечки данных; предполагаемого вреда; мер, которые принял Оператор для устранения последствий утечки</w:t>
      </w:r>
      <w:r w:rsidR="00830326" w:rsidRPr="00445840">
        <w:rPr>
          <w:rFonts w:ascii="Verdana" w:hAnsi="Verdana" w:cs="Calibri Light"/>
          <w:bCs/>
        </w:rPr>
        <w:t>;</w:t>
      </w:r>
    </w:p>
    <w:p w14:paraId="4D9D5AE5" w14:textId="334F828A" w:rsidR="00D74BC3" w:rsidRPr="00445840" w:rsidRDefault="00D74BC3" w:rsidP="00D60BEB">
      <w:pPr>
        <w:pStyle w:val="a3"/>
        <w:numPr>
          <w:ilvl w:val="2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hAnsi="Verdana" w:cs="Calibri Light"/>
          <w:bCs/>
        </w:rPr>
      </w:pPr>
      <w:r w:rsidRPr="00445840">
        <w:rPr>
          <w:rFonts w:ascii="Verdana" w:hAnsi="Verdana" w:cs="Calibri Light"/>
          <w:bCs/>
        </w:rPr>
        <w:t xml:space="preserve">предоставление информации в </w:t>
      </w:r>
      <w:r w:rsidR="00DE0943" w:rsidRPr="00445840">
        <w:rPr>
          <w:rFonts w:ascii="Verdana" w:hAnsi="Verdana" w:cs="Calibri Light"/>
          <w:bCs/>
        </w:rPr>
        <w:t>г</w:t>
      </w:r>
      <w:r w:rsidRPr="00445840">
        <w:rPr>
          <w:rFonts w:ascii="Verdana" w:hAnsi="Verdana" w:cs="Calibri Light"/>
          <w:bCs/>
        </w:rPr>
        <w:t>осударственную систем</w:t>
      </w:r>
      <w:r w:rsidR="00090194">
        <w:rPr>
          <w:rFonts w:ascii="Verdana" w:hAnsi="Verdana" w:cs="Calibri Light"/>
          <w:bCs/>
        </w:rPr>
        <w:t>у</w:t>
      </w:r>
      <w:r w:rsidRPr="00445840">
        <w:rPr>
          <w:rFonts w:ascii="Verdana" w:hAnsi="Verdana" w:cs="Calibri Light"/>
          <w:bCs/>
        </w:rPr>
        <w:t xml:space="preserve"> обнаружения, предупреждения и ликвидации последствий компьютерных атак в случае установления инцидента утечки персональных данных в сети Интернет. </w:t>
      </w:r>
    </w:p>
    <w:p w14:paraId="3D8E8001" w14:textId="74DC9718" w:rsidR="007279B9" w:rsidRPr="00445840" w:rsidRDefault="007279B9" w:rsidP="00D60BEB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ОТВЕТСТВЕННОСТЬ</w:t>
      </w:r>
    </w:p>
    <w:p w14:paraId="0129530B" w14:textId="38C47A8A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Оператор</w:t>
      </w:r>
      <w:r w:rsidR="0058021C" w:rsidRPr="00445840">
        <w:rPr>
          <w:rFonts w:ascii="Verdana" w:eastAsia="Calibri" w:hAnsi="Verdana" w:cs="Calibri Light"/>
        </w:rPr>
        <w:t xml:space="preserve">, </w:t>
      </w:r>
      <w:r w:rsidRPr="00445840">
        <w:rPr>
          <w:rFonts w:ascii="Verdana" w:eastAsia="Calibri" w:hAnsi="Verdana" w:cs="Calibri Light"/>
        </w:rPr>
        <w:t>виновны</w:t>
      </w:r>
      <w:r w:rsidR="0058021C" w:rsidRPr="00445840">
        <w:rPr>
          <w:rFonts w:ascii="Verdana" w:eastAsia="Calibri" w:hAnsi="Verdana" w:cs="Calibri Light"/>
        </w:rPr>
        <w:t>й</w:t>
      </w:r>
      <w:r w:rsidRPr="00445840">
        <w:rPr>
          <w:rFonts w:ascii="Verdana" w:eastAsia="Calibri" w:hAnsi="Verdana" w:cs="Calibri Light"/>
        </w:rPr>
        <w:t xml:space="preserve"> в нарушении требований законодательства Российской Федерации о персональных данных, а также положений настоящей Политики, нес</w:t>
      </w:r>
      <w:r w:rsidR="0058021C" w:rsidRPr="00445840">
        <w:rPr>
          <w:rFonts w:ascii="Verdana" w:eastAsia="Calibri" w:hAnsi="Verdana" w:cs="Calibri Light"/>
        </w:rPr>
        <w:t>е</w:t>
      </w:r>
      <w:r w:rsidRPr="00445840">
        <w:rPr>
          <w:rFonts w:ascii="Verdana" w:eastAsia="Calibri" w:hAnsi="Verdana" w:cs="Calibri Light"/>
        </w:rPr>
        <w:t>т предусмотренную законодательством Российской Федерации ответственность.</w:t>
      </w:r>
    </w:p>
    <w:p w14:paraId="555EC1D5" w14:textId="305BD3A1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Оператор не несет ответственности за возможное нецелевое использование </w:t>
      </w:r>
      <w:r w:rsidR="00CA2741">
        <w:rPr>
          <w:rFonts w:ascii="Verdana" w:eastAsia="Calibri" w:hAnsi="Verdana" w:cs="Calibri Light"/>
        </w:rPr>
        <w:t>П</w:t>
      </w:r>
      <w:r w:rsidRPr="00445840">
        <w:rPr>
          <w:rFonts w:ascii="Verdana" w:eastAsia="Calibri" w:hAnsi="Verdana" w:cs="Calibri Light"/>
        </w:rPr>
        <w:t>ерсональных данных и причинение какого-либо ущерба Пользователю, произошедшее вследствие:</w:t>
      </w:r>
    </w:p>
    <w:p w14:paraId="5493857E" w14:textId="77777777" w:rsidR="007279B9" w:rsidRPr="00445840" w:rsidRDefault="007279B9" w:rsidP="00D058E9">
      <w:pPr>
        <w:pStyle w:val="a3"/>
        <w:numPr>
          <w:ilvl w:val="0"/>
          <w:numId w:val="15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технических неполадок в программном обеспечении и в технических средствах и сетях, находящихся вне контроля Оператора;</w:t>
      </w:r>
    </w:p>
    <w:p w14:paraId="11C17C0D" w14:textId="6436FFAC" w:rsidR="007279B9" w:rsidRPr="00445840" w:rsidRDefault="007279B9" w:rsidP="00D058E9">
      <w:pPr>
        <w:pStyle w:val="a3"/>
        <w:numPr>
          <w:ilvl w:val="0"/>
          <w:numId w:val="15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в связи с намеренным или ненамеренным использованием </w:t>
      </w:r>
      <w:r w:rsidR="00724FA0" w:rsidRPr="00445840">
        <w:rPr>
          <w:rFonts w:ascii="Verdana" w:eastAsia="Calibri" w:hAnsi="Verdana" w:cs="Calibri Light"/>
        </w:rPr>
        <w:t xml:space="preserve">Сайта </w:t>
      </w:r>
      <w:r w:rsidRPr="00445840">
        <w:rPr>
          <w:rFonts w:ascii="Verdana" w:eastAsia="Calibri" w:hAnsi="Verdana" w:cs="Calibri Light"/>
        </w:rPr>
        <w:t>не по прямому назначению третьими лицами</w:t>
      </w:r>
      <w:r w:rsidR="007A58DA" w:rsidRPr="00445840">
        <w:rPr>
          <w:rFonts w:ascii="Verdana" w:eastAsia="Calibri" w:hAnsi="Verdana" w:cs="Calibri Light"/>
        </w:rPr>
        <w:t xml:space="preserve"> не по вине Оператора</w:t>
      </w:r>
      <w:r w:rsidRPr="00445840">
        <w:rPr>
          <w:rFonts w:ascii="Verdana" w:eastAsia="Calibri" w:hAnsi="Verdana" w:cs="Calibri Light"/>
        </w:rPr>
        <w:t>;</w:t>
      </w:r>
    </w:p>
    <w:p w14:paraId="0F33012B" w14:textId="64B16712" w:rsidR="007279B9" w:rsidRPr="00445840" w:rsidRDefault="007279B9" w:rsidP="00D058E9">
      <w:pPr>
        <w:pStyle w:val="a3"/>
        <w:numPr>
          <w:ilvl w:val="0"/>
          <w:numId w:val="15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необеспечения конфиденциальности паролей доступа или намеренной передачи паролей доступа, иной информации с </w:t>
      </w:r>
      <w:r w:rsidR="00724FA0" w:rsidRPr="00445840">
        <w:rPr>
          <w:rFonts w:ascii="Verdana" w:eastAsia="Calibri" w:hAnsi="Verdana" w:cs="Calibri Light"/>
        </w:rPr>
        <w:t xml:space="preserve">Сайта </w:t>
      </w:r>
      <w:r w:rsidRPr="00445840">
        <w:rPr>
          <w:rFonts w:ascii="Verdana" w:eastAsia="Calibri" w:hAnsi="Verdana" w:cs="Calibri Light"/>
        </w:rPr>
        <w:t>самим Пользователем при получении услуг Оператора (использовании</w:t>
      </w:r>
      <w:r w:rsidR="0058021C" w:rsidRPr="00445840">
        <w:rPr>
          <w:rFonts w:ascii="Verdana" w:eastAsia="Calibri" w:hAnsi="Verdana" w:cs="Calibri Light"/>
        </w:rPr>
        <w:t xml:space="preserve"> Сайта</w:t>
      </w:r>
      <w:r w:rsidRPr="00445840">
        <w:rPr>
          <w:rFonts w:ascii="Verdana" w:eastAsia="Calibri" w:hAnsi="Verdana" w:cs="Calibri Light"/>
        </w:rPr>
        <w:t>) другим лицам, не имеющим доступа к данной информации;</w:t>
      </w:r>
    </w:p>
    <w:p w14:paraId="4AD472EA" w14:textId="74EEC6D7" w:rsidR="007279B9" w:rsidRPr="00445840" w:rsidRDefault="007279B9" w:rsidP="00D058E9">
      <w:pPr>
        <w:pStyle w:val="a3"/>
        <w:numPr>
          <w:ilvl w:val="0"/>
          <w:numId w:val="15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неправомерных действий третьих лиц по доступу к данным</w:t>
      </w:r>
      <w:r w:rsidR="00724FA0" w:rsidRPr="00445840">
        <w:rPr>
          <w:rFonts w:ascii="Verdana" w:eastAsia="Calibri" w:hAnsi="Verdana" w:cs="Calibri Light"/>
        </w:rPr>
        <w:t xml:space="preserve"> Сайта</w:t>
      </w:r>
      <w:r w:rsidRPr="00445840">
        <w:rPr>
          <w:rFonts w:ascii="Verdana" w:eastAsia="Calibri" w:hAnsi="Verdana" w:cs="Calibri Light"/>
        </w:rPr>
        <w:t>, в т.ч. Персональным данным</w:t>
      </w:r>
      <w:r w:rsidR="007A58DA" w:rsidRPr="00445840">
        <w:rPr>
          <w:rFonts w:ascii="Verdana" w:eastAsia="Calibri" w:hAnsi="Verdana" w:cs="Calibri Light"/>
        </w:rPr>
        <w:t xml:space="preserve"> не по вине Оператора</w:t>
      </w:r>
      <w:r w:rsidRPr="00445840">
        <w:rPr>
          <w:rFonts w:ascii="Verdana" w:eastAsia="Calibri" w:hAnsi="Verdana" w:cs="Calibri Light"/>
        </w:rPr>
        <w:t>.</w:t>
      </w:r>
    </w:p>
    <w:p w14:paraId="45EA8A76" w14:textId="066951C4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Оператор не несет ответственности за Обработку персональных данных третьих лиц, которые </w:t>
      </w:r>
      <w:r w:rsidR="00CA23B3">
        <w:rPr>
          <w:rFonts w:ascii="Verdana" w:eastAsia="Calibri" w:hAnsi="Verdana" w:cs="Calibri Light"/>
        </w:rPr>
        <w:t>Пользователь</w:t>
      </w:r>
      <w:r w:rsidRPr="00445840">
        <w:rPr>
          <w:rFonts w:ascii="Verdana" w:eastAsia="Calibri" w:hAnsi="Verdana" w:cs="Calibri Light"/>
        </w:rPr>
        <w:t xml:space="preserve"> сообщил как свои собственные. Риск привлечения к ответственности в этом случае несет </w:t>
      </w:r>
      <w:r w:rsidR="00CA23B3">
        <w:rPr>
          <w:rFonts w:ascii="Verdana" w:eastAsia="Calibri" w:hAnsi="Verdana" w:cs="Calibri Light"/>
        </w:rPr>
        <w:t>Пользователь</w:t>
      </w:r>
      <w:r w:rsidRPr="00445840">
        <w:rPr>
          <w:rFonts w:ascii="Verdana" w:eastAsia="Calibri" w:hAnsi="Verdana" w:cs="Calibri Light"/>
        </w:rPr>
        <w:t>, предоставивший недостоверные данные.</w:t>
      </w:r>
    </w:p>
    <w:p w14:paraId="113D5203" w14:textId="0D881ECE" w:rsidR="007279B9" w:rsidRPr="00445840" w:rsidRDefault="007279B9" w:rsidP="00D60BEB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lastRenderedPageBreak/>
        <w:t>РАЗРЕШЕНИЕ СПОРОВ</w:t>
      </w:r>
    </w:p>
    <w:p w14:paraId="0DA2E2BC" w14:textId="41D9A711" w:rsidR="00E35DAB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В случае возникновения вопросов и претензий со стороны Пользователя до обращения в суд обязательным является предъявление претензии (письменного предложения или предложения в электронном виде по адресу электронной почты</w:t>
      </w:r>
      <w:r w:rsidR="0079095F">
        <w:rPr>
          <w:rFonts w:ascii="Verdana" w:eastAsia="Calibri" w:hAnsi="Verdana" w:cs="Calibri Light"/>
        </w:rPr>
        <w:t xml:space="preserve"> </w:t>
      </w:r>
      <w:r w:rsidR="005E5EFC">
        <w:rPr>
          <w:rFonts w:ascii="Verdana" w:eastAsia="Calibri" w:hAnsi="Verdana" w:cs="Calibri Light"/>
        </w:rPr>
        <w:t>int@td-arnika.ru</w:t>
      </w:r>
      <w:r w:rsidR="0079095F" w:rsidRPr="00445840">
        <w:rPr>
          <w:rFonts w:ascii="Verdana" w:eastAsia="Calibri" w:hAnsi="Verdana" w:cs="Calibri Light"/>
        </w:rPr>
        <w:t xml:space="preserve"> </w:t>
      </w:r>
      <w:r w:rsidRPr="00445840">
        <w:rPr>
          <w:rFonts w:ascii="Verdana" w:eastAsia="Calibri" w:hAnsi="Verdana" w:cs="Calibri Light"/>
        </w:rPr>
        <w:t>о добровольном урегулировании спора) к Оператору. В случае обращения по электронной почте необходимо указать в форме письма «Претензия», а прилагаемый документ должен в обязательном порядке содержать номер и серию основного документа, удостоверяющего личность Пользователя, сведения о дате выдачи указанного документа и выдавшем его органе, сведения, подтверждающие участие Пользователя в договорных</w:t>
      </w:r>
      <w:r w:rsidR="00B36E98">
        <w:rPr>
          <w:rFonts w:ascii="Verdana" w:eastAsia="Calibri" w:hAnsi="Verdana" w:cs="Calibri Light"/>
        </w:rPr>
        <w:t>/иных</w:t>
      </w:r>
      <w:r w:rsidRPr="00445840">
        <w:rPr>
          <w:rFonts w:ascii="Verdana" w:eastAsia="Calibri" w:hAnsi="Verdana" w:cs="Calibri Light"/>
        </w:rPr>
        <w:t xml:space="preserve"> отношениях с Оператором, подпись Пользователя.</w:t>
      </w:r>
    </w:p>
    <w:p w14:paraId="2DF18263" w14:textId="13E5DEA5" w:rsidR="00E35DAB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Получатель претензии в течение 30 (тридцати) календарных дней со дня получения претензии тем же способом, каким была направлена претензия (в электронном виде) уведомляет отправителя претензии о результатах рассмотрения претензии. </w:t>
      </w:r>
    </w:p>
    <w:p w14:paraId="7F1920F3" w14:textId="3C75E8B4" w:rsidR="00E35DAB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 xml:space="preserve">Споры сторон, которые не удалось урегулировать в претензионном порядке, разрешаются в суде в порядке, предусмотренном действующим законодательством Российской Федерации. </w:t>
      </w:r>
    </w:p>
    <w:p w14:paraId="6F78F3F2" w14:textId="11726E73" w:rsidR="007279B9" w:rsidRPr="00445840" w:rsidRDefault="007279B9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К настоящей Политике и отношениям между Пользователем и Оператором применяется действующее на момент возникновения претензии законодательство Российской Федерации.</w:t>
      </w:r>
    </w:p>
    <w:p w14:paraId="1DD31030" w14:textId="40422607" w:rsidR="007279B9" w:rsidRPr="00445840" w:rsidRDefault="007279B9" w:rsidP="00D60BEB">
      <w:pPr>
        <w:pStyle w:val="a3"/>
        <w:numPr>
          <w:ilvl w:val="0"/>
          <w:numId w:val="2"/>
        </w:numPr>
        <w:snapToGrid w:val="0"/>
        <w:spacing w:after="120" w:line="288" w:lineRule="auto"/>
        <w:ind w:left="0" w:firstLine="709"/>
        <w:contextualSpacing w:val="0"/>
        <w:rPr>
          <w:rFonts w:ascii="Verdana" w:eastAsia="Calibri" w:hAnsi="Verdana" w:cs="Calibri Light"/>
          <w:b/>
          <w:bCs/>
        </w:rPr>
      </w:pPr>
      <w:r w:rsidRPr="00445840">
        <w:rPr>
          <w:rFonts w:ascii="Verdana" w:eastAsia="Calibri" w:hAnsi="Verdana" w:cs="Calibri Light"/>
          <w:b/>
          <w:bCs/>
        </w:rPr>
        <w:t>ПРОЧИЕ УСЛОВИЯ</w:t>
      </w:r>
    </w:p>
    <w:p w14:paraId="7F83FD91" w14:textId="77777777" w:rsidR="00E35DAB" w:rsidRPr="00445840" w:rsidRDefault="00E35DAB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Оператор вправе вносить изменения в настоящую Политику конфиденциальности без согласия Пользователей.</w:t>
      </w:r>
    </w:p>
    <w:p w14:paraId="003E4802" w14:textId="6E03E5A0" w:rsidR="00E35DAB" w:rsidRPr="00445840" w:rsidRDefault="00E35DAB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Политики.</w:t>
      </w:r>
    </w:p>
    <w:p w14:paraId="380A37A7" w14:textId="3677126F" w:rsidR="00E35DAB" w:rsidRPr="00445840" w:rsidRDefault="00E35DAB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Предложения и замечания для внесения изменений в Политику следует направлять Оператору по адресу электронной почты</w:t>
      </w:r>
      <w:r w:rsidR="00CA2741">
        <w:rPr>
          <w:rFonts w:ascii="Verdana" w:eastAsia="Calibri" w:hAnsi="Verdana" w:cs="Calibri Light"/>
        </w:rPr>
        <w:t>:</w:t>
      </w:r>
      <w:r w:rsidR="0079095F" w:rsidRPr="0079095F">
        <w:rPr>
          <w:rFonts w:ascii="Verdana" w:eastAsia="Calibri" w:hAnsi="Verdana" w:cs="Calibri Light"/>
        </w:rPr>
        <w:t xml:space="preserve"> </w:t>
      </w:r>
      <w:r w:rsidR="005E5EFC">
        <w:rPr>
          <w:rFonts w:ascii="Verdana" w:eastAsia="Calibri" w:hAnsi="Verdana" w:cs="Calibri Light"/>
        </w:rPr>
        <w:t>int@td-arnika.ru</w:t>
      </w:r>
      <w:r w:rsidR="0079095F">
        <w:rPr>
          <w:rFonts w:ascii="Verdana" w:eastAsia="Calibri" w:hAnsi="Verdana" w:cs="Calibri Light"/>
        </w:rPr>
        <w:t>.</w:t>
      </w:r>
      <w:r w:rsidR="0079095F" w:rsidRPr="00445840">
        <w:rPr>
          <w:rFonts w:ascii="Verdana" w:eastAsia="Calibri" w:hAnsi="Verdana" w:cs="Calibri Light"/>
        </w:rPr>
        <w:t xml:space="preserve"> </w:t>
      </w:r>
    </w:p>
    <w:p w14:paraId="283C03A4" w14:textId="70797999" w:rsidR="00A72E55" w:rsidRPr="00445840" w:rsidRDefault="00E35DAB" w:rsidP="00D60BEB">
      <w:pPr>
        <w:pStyle w:val="a3"/>
        <w:numPr>
          <w:ilvl w:val="1"/>
          <w:numId w:val="2"/>
        </w:numPr>
        <w:snapToGrid w:val="0"/>
        <w:spacing w:after="120" w:line="288" w:lineRule="auto"/>
        <w:ind w:left="0" w:firstLine="709"/>
        <w:contextualSpacing w:val="0"/>
        <w:jc w:val="both"/>
        <w:rPr>
          <w:rFonts w:ascii="Verdana" w:eastAsia="Calibri" w:hAnsi="Verdana" w:cs="Calibri Light"/>
        </w:rPr>
      </w:pPr>
      <w:r w:rsidRPr="00445840">
        <w:rPr>
          <w:rFonts w:ascii="Verdana" w:eastAsia="Calibri" w:hAnsi="Verdana" w:cs="Calibri Light"/>
        </w:rPr>
        <w:t>При Обработке персональных данных Оператор не осуществляет специально проверку наличия особого режима Обработки персональных данных, установленного законодательством стран, к юрисдикции которого относятся отдельные Пользователи</w:t>
      </w:r>
      <w:r w:rsidR="00CA2741">
        <w:rPr>
          <w:rFonts w:ascii="Verdana" w:eastAsia="Calibri" w:hAnsi="Verdana" w:cs="Calibri Light"/>
        </w:rPr>
        <w:t xml:space="preserve"> – деятельность Оператора направлена на территорию Российской Федерации</w:t>
      </w:r>
      <w:r w:rsidRPr="00445840">
        <w:rPr>
          <w:rFonts w:ascii="Verdana" w:eastAsia="Calibri" w:hAnsi="Verdana" w:cs="Calibri Light"/>
        </w:rPr>
        <w:t>. Если Пользователь является резидентом государства с особым режимом защиты Персональных данных, например, в Европейской экономической зоне (EEA), и получает доступ к Сайту из стран Европы, Оператор предпринимает все разумные меры для обеспечения соблюдения таких требований законодательства о защите Персональных данных, установленных соответствующим государством. Для этого Пользователь обязан уведомить Оператора о наличии особого режима защиты его Персональных данных путем обращения в личное сообщение по адресу электронной почт</w:t>
      </w:r>
      <w:r w:rsidR="00CA2741">
        <w:rPr>
          <w:rFonts w:ascii="Verdana" w:eastAsia="Calibri" w:hAnsi="Verdana" w:cs="Calibri Light"/>
        </w:rPr>
        <w:t>ы</w:t>
      </w:r>
      <w:r w:rsidR="00F9397B" w:rsidRPr="000A567B">
        <w:rPr>
          <w:rFonts w:ascii="Verdana" w:eastAsia="Calibri" w:hAnsi="Verdana" w:cs="Calibri Light"/>
          <w:sz w:val="20"/>
          <w:szCs w:val="20"/>
        </w:rPr>
        <w:t xml:space="preserve"> </w:t>
      </w:r>
      <w:r w:rsidR="005E5EFC">
        <w:rPr>
          <w:rFonts w:ascii="Verdana" w:eastAsia="Calibri" w:hAnsi="Verdana" w:cs="Calibri Light"/>
        </w:rPr>
        <w:t>int@td-arnika.ru</w:t>
      </w:r>
      <w:r w:rsidR="0079095F">
        <w:rPr>
          <w:rFonts w:ascii="Verdana" w:eastAsia="Calibri" w:hAnsi="Verdana" w:cs="Calibri Light"/>
        </w:rPr>
        <w:t>.</w:t>
      </w:r>
      <w:r w:rsidR="008A692D">
        <w:rPr>
          <w:rFonts w:ascii="Verdana" w:eastAsia="Calibri" w:hAnsi="Verdana" w:cs="Calibri Light"/>
        </w:rPr>
        <w:t xml:space="preserve"> </w:t>
      </w:r>
      <w:r w:rsidR="008A692D">
        <w:rPr>
          <w:rFonts w:ascii="Verdana" w:eastAsia="Calibri" w:hAnsi="Verdana" w:cs="Calibri Light"/>
        </w:rPr>
        <w:lastRenderedPageBreak/>
        <w:t>Оператор сохраняет за собой право на совершение иных действий, которые не будут противоречить законодательству Российской Федерации.</w:t>
      </w:r>
    </w:p>
    <w:sectPr w:rsidR="00A72E55" w:rsidRPr="00445840" w:rsidSect="002D78AB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8F50" w14:textId="77777777" w:rsidR="00D87951" w:rsidRDefault="00D87951" w:rsidP="00587DA8">
      <w:pPr>
        <w:spacing w:after="0" w:line="240" w:lineRule="auto"/>
      </w:pPr>
      <w:r>
        <w:separator/>
      </w:r>
    </w:p>
  </w:endnote>
  <w:endnote w:type="continuationSeparator" w:id="0">
    <w:p w14:paraId="039CECAA" w14:textId="77777777" w:rsidR="00D87951" w:rsidRDefault="00D87951" w:rsidP="0058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331663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5F35A346" w14:textId="0F5A1FA9" w:rsidR="00587DA8" w:rsidRPr="00BF1495" w:rsidRDefault="002D78AB" w:rsidP="00BF1495">
        <w:pPr>
          <w:pStyle w:val="a9"/>
          <w:jc w:val="right"/>
          <w:rPr>
            <w:rFonts w:ascii="Montserrat" w:hAnsi="Montserrat"/>
          </w:rPr>
        </w:pPr>
        <w:r w:rsidRPr="00BF1495">
          <w:rPr>
            <w:rFonts w:ascii="Montserrat" w:hAnsi="Montserrat"/>
          </w:rPr>
          <w:fldChar w:fldCharType="begin"/>
        </w:r>
        <w:r w:rsidRPr="00BF1495">
          <w:rPr>
            <w:rFonts w:ascii="Montserrat" w:hAnsi="Montserrat"/>
          </w:rPr>
          <w:instrText>PAGE   \* MERGEFORMAT</w:instrText>
        </w:r>
        <w:r w:rsidRPr="00BF1495">
          <w:rPr>
            <w:rFonts w:ascii="Montserrat" w:hAnsi="Montserrat"/>
          </w:rPr>
          <w:fldChar w:fldCharType="separate"/>
        </w:r>
        <w:r w:rsidRPr="00BF1495">
          <w:rPr>
            <w:rFonts w:ascii="Montserrat" w:hAnsi="Montserrat"/>
          </w:rPr>
          <w:t>2</w:t>
        </w:r>
        <w:r w:rsidRPr="00BF1495">
          <w:rPr>
            <w:rFonts w:ascii="Montserrat" w:hAnsi="Montserr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E375" w14:textId="77777777" w:rsidR="00D87951" w:rsidRDefault="00D87951" w:rsidP="00587DA8">
      <w:pPr>
        <w:spacing w:after="0" w:line="240" w:lineRule="auto"/>
      </w:pPr>
      <w:r>
        <w:separator/>
      </w:r>
    </w:p>
  </w:footnote>
  <w:footnote w:type="continuationSeparator" w:id="0">
    <w:p w14:paraId="2445BE00" w14:textId="77777777" w:rsidR="00D87951" w:rsidRDefault="00D87951" w:rsidP="0058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290E" w14:textId="4EC343FD" w:rsidR="00DB70F5" w:rsidRDefault="00DB70F5" w:rsidP="00351F66">
    <w:pPr>
      <w:pStyle w:val="a7"/>
      <w:tabs>
        <w:tab w:val="clear" w:pos="4677"/>
        <w:tab w:val="clear" w:pos="9355"/>
        <w:tab w:val="left" w:pos="1122"/>
        <w:tab w:val="left" w:pos="22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A11"/>
    <w:multiLevelType w:val="hybridMultilevel"/>
    <w:tmpl w:val="6C5EC516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A18"/>
    <w:multiLevelType w:val="hybridMultilevel"/>
    <w:tmpl w:val="14E4E4AC"/>
    <w:lvl w:ilvl="0" w:tplc="3452AFD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1C3"/>
    <w:multiLevelType w:val="hybridMultilevel"/>
    <w:tmpl w:val="2BE4140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4C05"/>
    <w:multiLevelType w:val="hybridMultilevel"/>
    <w:tmpl w:val="4B46208E"/>
    <w:lvl w:ilvl="0" w:tplc="3452AFDE">
      <w:start w:val="1"/>
      <w:numFmt w:val="bullet"/>
      <w:lvlText w:val="─"/>
      <w:lvlJc w:val="left"/>
      <w:pPr>
        <w:ind w:left="9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3C819B8"/>
    <w:multiLevelType w:val="hybridMultilevel"/>
    <w:tmpl w:val="AE2086A2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2D6"/>
    <w:multiLevelType w:val="hybridMultilevel"/>
    <w:tmpl w:val="50C4CDAC"/>
    <w:lvl w:ilvl="0" w:tplc="3452AFD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C42"/>
    <w:multiLevelType w:val="hybridMultilevel"/>
    <w:tmpl w:val="D3B089B6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6F4B"/>
    <w:multiLevelType w:val="hybridMultilevel"/>
    <w:tmpl w:val="9C2001A8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06071"/>
    <w:multiLevelType w:val="hybridMultilevel"/>
    <w:tmpl w:val="1B4CAE98"/>
    <w:lvl w:ilvl="0" w:tplc="AA70254A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9" w15:restartNumberingAfterBreak="0">
    <w:nsid w:val="22723789"/>
    <w:multiLevelType w:val="hybridMultilevel"/>
    <w:tmpl w:val="962CAA02"/>
    <w:lvl w:ilvl="0" w:tplc="3452AFDE">
      <w:start w:val="1"/>
      <w:numFmt w:val="bullet"/>
      <w:lvlText w:val="─"/>
      <w:lvlJc w:val="left"/>
      <w:pPr>
        <w:ind w:left="9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0" w15:restartNumberingAfterBreak="0">
    <w:nsid w:val="28B604B6"/>
    <w:multiLevelType w:val="hybridMultilevel"/>
    <w:tmpl w:val="E168D60E"/>
    <w:lvl w:ilvl="0" w:tplc="1D30F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1BED"/>
    <w:multiLevelType w:val="hybridMultilevel"/>
    <w:tmpl w:val="28C2FAD0"/>
    <w:lvl w:ilvl="0" w:tplc="2F927F22">
      <w:start w:val="1"/>
      <w:numFmt w:val="bullet"/>
      <w:lvlText w:val="─"/>
      <w:lvlJc w:val="left"/>
      <w:pPr>
        <w:ind w:left="163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31DF01D9"/>
    <w:multiLevelType w:val="hybridMultilevel"/>
    <w:tmpl w:val="7E24ACA0"/>
    <w:lvl w:ilvl="0" w:tplc="AA70254A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 w15:restartNumberingAfterBreak="0">
    <w:nsid w:val="35275DB5"/>
    <w:multiLevelType w:val="hybridMultilevel"/>
    <w:tmpl w:val="60E00244"/>
    <w:lvl w:ilvl="0" w:tplc="3452AFDE">
      <w:start w:val="1"/>
      <w:numFmt w:val="bullet"/>
      <w:lvlText w:val="─"/>
      <w:lvlJc w:val="left"/>
      <w:pPr>
        <w:ind w:left="9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37882B4F"/>
    <w:multiLevelType w:val="hybridMultilevel"/>
    <w:tmpl w:val="60B44584"/>
    <w:lvl w:ilvl="0" w:tplc="AA70254A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3DD12E87"/>
    <w:multiLevelType w:val="hybridMultilevel"/>
    <w:tmpl w:val="0EA636DC"/>
    <w:lvl w:ilvl="0" w:tplc="312E0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6832"/>
    <w:multiLevelType w:val="hybridMultilevel"/>
    <w:tmpl w:val="136EDB76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9322C"/>
    <w:multiLevelType w:val="hybridMultilevel"/>
    <w:tmpl w:val="D940054E"/>
    <w:lvl w:ilvl="0" w:tplc="3452AFDE">
      <w:start w:val="1"/>
      <w:numFmt w:val="bullet"/>
      <w:lvlText w:val="─"/>
      <w:lvlJc w:val="left"/>
      <w:pPr>
        <w:ind w:left="9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8" w15:restartNumberingAfterBreak="0">
    <w:nsid w:val="491C0BB1"/>
    <w:multiLevelType w:val="hybridMultilevel"/>
    <w:tmpl w:val="69C877DC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6540D"/>
    <w:multiLevelType w:val="hybridMultilevel"/>
    <w:tmpl w:val="9154C44A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01FC0"/>
    <w:multiLevelType w:val="hybridMultilevel"/>
    <w:tmpl w:val="9880F19C"/>
    <w:lvl w:ilvl="0" w:tplc="85860D9E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1" w15:restartNumberingAfterBreak="0">
    <w:nsid w:val="4CA80509"/>
    <w:multiLevelType w:val="hybridMultilevel"/>
    <w:tmpl w:val="DA38455C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8500F"/>
    <w:multiLevelType w:val="multilevel"/>
    <w:tmpl w:val="AF28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D04B34"/>
    <w:multiLevelType w:val="hybridMultilevel"/>
    <w:tmpl w:val="BF605DAE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F02ED"/>
    <w:multiLevelType w:val="hybridMultilevel"/>
    <w:tmpl w:val="C3680A9A"/>
    <w:lvl w:ilvl="0" w:tplc="3452AFDE">
      <w:start w:val="1"/>
      <w:numFmt w:val="bullet"/>
      <w:lvlText w:val="─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B24E63"/>
    <w:multiLevelType w:val="hybridMultilevel"/>
    <w:tmpl w:val="F6B29EA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C2894"/>
    <w:multiLevelType w:val="multilevel"/>
    <w:tmpl w:val="DF08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62198"/>
    <w:multiLevelType w:val="hybridMultilevel"/>
    <w:tmpl w:val="F538FE82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50D2F"/>
    <w:multiLevelType w:val="hybridMultilevel"/>
    <w:tmpl w:val="F2CC302E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55B95"/>
    <w:multiLevelType w:val="hybridMultilevel"/>
    <w:tmpl w:val="73C016B4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24613"/>
    <w:multiLevelType w:val="hybridMultilevel"/>
    <w:tmpl w:val="2132DA4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78D2"/>
    <w:multiLevelType w:val="hybridMultilevel"/>
    <w:tmpl w:val="A3C08778"/>
    <w:lvl w:ilvl="0" w:tplc="2F927F22">
      <w:start w:val="1"/>
      <w:numFmt w:val="bullet"/>
      <w:lvlText w:val="─"/>
      <w:lvlJc w:val="left"/>
      <w:pPr>
        <w:ind w:left="91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2" w15:restartNumberingAfterBreak="0">
    <w:nsid w:val="65860DFD"/>
    <w:multiLevelType w:val="hybridMultilevel"/>
    <w:tmpl w:val="1570ED2E"/>
    <w:lvl w:ilvl="0" w:tplc="B434C60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3452AFDE">
      <w:start w:val="1"/>
      <w:numFmt w:val="bullet"/>
      <w:lvlText w:val="─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D686B"/>
    <w:multiLevelType w:val="hybridMultilevel"/>
    <w:tmpl w:val="5EA663F0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1C76"/>
    <w:multiLevelType w:val="hybridMultilevel"/>
    <w:tmpl w:val="B1ACADD8"/>
    <w:lvl w:ilvl="0" w:tplc="84B240EA">
      <w:start w:val="7"/>
      <w:numFmt w:val="bullet"/>
      <w:lvlText w:val=""/>
      <w:lvlJc w:val="left"/>
      <w:pPr>
        <w:ind w:left="558" w:hanging="360"/>
      </w:pPr>
      <w:rPr>
        <w:rFonts w:ascii="Symbol" w:eastAsiaTheme="minorHAnsi" w:hAnsi="Symbol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35" w15:restartNumberingAfterBreak="0">
    <w:nsid w:val="76672D9D"/>
    <w:multiLevelType w:val="multilevel"/>
    <w:tmpl w:val="DB2237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AEA42FF"/>
    <w:multiLevelType w:val="hybridMultilevel"/>
    <w:tmpl w:val="F90CDB3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52A0"/>
    <w:multiLevelType w:val="multilevel"/>
    <w:tmpl w:val="AF28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EB4733"/>
    <w:multiLevelType w:val="multilevel"/>
    <w:tmpl w:val="5CB6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</w:num>
  <w:num w:numId="3">
    <w:abstractNumId w:val="15"/>
  </w:num>
  <w:num w:numId="4">
    <w:abstractNumId w:val="29"/>
  </w:num>
  <w:num w:numId="5">
    <w:abstractNumId w:val="28"/>
  </w:num>
  <w:num w:numId="6">
    <w:abstractNumId w:val="19"/>
  </w:num>
  <w:num w:numId="7">
    <w:abstractNumId w:val="4"/>
  </w:num>
  <w:num w:numId="8">
    <w:abstractNumId w:val="21"/>
  </w:num>
  <w:num w:numId="9">
    <w:abstractNumId w:val="27"/>
  </w:num>
  <w:num w:numId="10">
    <w:abstractNumId w:val="0"/>
  </w:num>
  <w:num w:numId="11">
    <w:abstractNumId w:val="36"/>
  </w:num>
  <w:num w:numId="12">
    <w:abstractNumId w:val="6"/>
  </w:num>
  <w:num w:numId="13">
    <w:abstractNumId w:val="23"/>
  </w:num>
  <w:num w:numId="14">
    <w:abstractNumId w:val="7"/>
  </w:num>
  <w:num w:numId="15">
    <w:abstractNumId w:val="25"/>
  </w:num>
  <w:num w:numId="16">
    <w:abstractNumId w:val="33"/>
  </w:num>
  <w:num w:numId="17">
    <w:abstractNumId w:val="30"/>
  </w:num>
  <w:num w:numId="18">
    <w:abstractNumId w:val="2"/>
  </w:num>
  <w:num w:numId="19">
    <w:abstractNumId w:val="16"/>
  </w:num>
  <w:num w:numId="20">
    <w:abstractNumId w:val="18"/>
  </w:num>
  <w:num w:numId="21">
    <w:abstractNumId w:val="35"/>
  </w:num>
  <w:num w:numId="22">
    <w:abstractNumId w:val="10"/>
  </w:num>
  <w:num w:numId="23">
    <w:abstractNumId w:val="37"/>
  </w:num>
  <w:num w:numId="24">
    <w:abstractNumId w:val="24"/>
  </w:num>
  <w:num w:numId="25">
    <w:abstractNumId w:val="5"/>
  </w:num>
  <w:num w:numId="26">
    <w:abstractNumId w:val="8"/>
  </w:num>
  <w:num w:numId="27">
    <w:abstractNumId w:val="9"/>
  </w:num>
  <w:num w:numId="28">
    <w:abstractNumId w:val="14"/>
  </w:num>
  <w:num w:numId="29">
    <w:abstractNumId w:val="12"/>
  </w:num>
  <w:num w:numId="30">
    <w:abstractNumId w:val="17"/>
  </w:num>
  <w:num w:numId="31">
    <w:abstractNumId w:val="32"/>
  </w:num>
  <w:num w:numId="32">
    <w:abstractNumId w:val="31"/>
  </w:num>
  <w:num w:numId="33">
    <w:abstractNumId w:val="20"/>
  </w:num>
  <w:num w:numId="34">
    <w:abstractNumId w:val="11"/>
  </w:num>
  <w:num w:numId="35">
    <w:abstractNumId w:val="34"/>
  </w:num>
  <w:num w:numId="36">
    <w:abstractNumId w:val="13"/>
  </w:num>
  <w:num w:numId="37">
    <w:abstractNumId w:val="3"/>
  </w:num>
  <w:num w:numId="38">
    <w:abstractNumId w:val="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7"/>
    <w:rsid w:val="00006A0E"/>
    <w:rsid w:val="00016042"/>
    <w:rsid w:val="0003731D"/>
    <w:rsid w:val="00047EB3"/>
    <w:rsid w:val="00081633"/>
    <w:rsid w:val="00090194"/>
    <w:rsid w:val="000907E6"/>
    <w:rsid w:val="00090845"/>
    <w:rsid w:val="0009595C"/>
    <w:rsid w:val="000A0979"/>
    <w:rsid w:val="000A10C2"/>
    <w:rsid w:val="000A32C8"/>
    <w:rsid w:val="000A567B"/>
    <w:rsid w:val="000B260B"/>
    <w:rsid w:val="000D6EEB"/>
    <w:rsid w:val="000E3654"/>
    <w:rsid w:val="000E46EC"/>
    <w:rsid w:val="000E793E"/>
    <w:rsid w:val="000F0FE2"/>
    <w:rsid w:val="00103D91"/>
    <w:rsid w:val="00106CD5"/>
    <w:rsid w:val="00112E84"/>
    <w:rsid w:val="00131E02"/>
    <w:rsid w:val="00142787"/>
    <w:rsid w:val="001528B0"/>
    <w:rsid w:val="00157368"/>
    <w:rsid w:val="00166DC3"/>
    <w:rsid w:val="00195321"/>
    <w:rsid w:val="001965A8"/>
    <w:rsid w:val="00196BB1"/>
    <w:rsid w:val="001A5E24"/>
    <w:rsid w:val="001D0282"/>
    <w:rsid w:val="001D1CD8"/>
    <w:rsid w:val="001D3B95"/>
    <w:rsid w:val="001E2970"/>
    <w:rsid w:val="001F0BE8"/>
    <w:rsid w:val="001F5E8E"/>
    <w:rsid w:val="001F791A"/>
    <w:rsid w:val="0020001E"/>
    <w:rsid w:val="00204D7A"/>
    <w:rsid w:val="00206733"/>
    <w:rsid w:val="002126B0"/>
    <w:rsid w:val="00212BB1"/>
    <w:rsid w:val="002133CB"/>
    <w:rsid w:val="0022148D"/>
    <w:rsid w:val="00221C47"/>
    <w:rsid w:val="0024272F"/>
    <w:rsid w:val="00253AC5"/>
    <w:rsid w:val="002548D0"/>
    <w:rsid w:val="002908BB"/>
    <w:rsid w:val="00295B10"/>
    <w:rsid w:val="002A2C88"/>
    <w:rsid w:val="002A450F"/>
    <w:rsid w:val="002D569F"/>
    <w:rsid w:val="002D78AB"/>
    <w:rsid w:val="002E310E"/>
    <w:rsid w:val="002E7F26"/>
    <w:rsid w:val="002F4973"/>
    <w:rsid w:val="002F4DCC"/>
    <w:rsid w:val="003003AA"/>
    <w:rsid w:val="00302DC0"/>
    <w:rsid w:val="00311698"/>
    <w:rsid w:val="0031528A"/>
    <w:rsid w:val="0032008A"/>
    <w:rsid w:val="00320BDB"/>
    <w:rsid w:val="0032398D"/>
    <w:rsid w:val="0032620B"/>
    <w:rsid w:val="00331E7B"/>
    <w:rsid w:val="00351662"/>
    <w:rsid w:val="00351F66"/>
    <w:rsid w:val="003620D3"/>
    <w:rsid w:val="00362BEC"/>
    <w:rsid w:val="0036425F"/>
    <w:rsid w:val="003649DD"/>
    <w:rsid w:val="00366373"/>
    <w:rsid w:val="0037767F"/>
    <w:rsid w:val="00381392"/>
    <w:rsid w:val="003834CC"/>
    <w:rsid w:val="003C5091"/>
    <w:rsid w:val="003D23ED"/>
    <w:rsid w:val="003D599A"/>
    <w:rsid w:val="003D6E50"/>
    <w:rsid w:val="003E558D"/>
    <w:rsid w:val="003F0972"/>
    <w:rsid w:val="00422FFA"/>
    <w:rsid w:val="004319F0"/>
    <w:rsid w:val="004351E5"/>
    <w:rsid w:val="0043695F"/>
    <w:rsid w:val="00445840"/>
    <w:rsid w:val="0044627E"/>
    <w:rsid w:val="00457542"/>
    <w:rsid w:val="00470A7F"/>
    <w:rsid w:val="00473734"/>
    <w:rsid w:val="00480686"/>
    <w:rsid w:val="0048221E"/>
    <w:rsid w:val="004904D5"/>
    <w:rsid w:val="004918B8"/>
    <w:rsid w:val="00491C15"/>
    <w:rsid w:val="00494806"/>
    <w:rsid w:val="00496AED"/>
    <w:rsid w:val="004A0FB2"/>
    <w:rsid w:val="004A5817"/>
    <w:rsid w:val="004B16D8"/>
    <w:rsid w:val="004B29DC"/>
    <w:rsid w:val="004C4BC0"/>
    <w:rsid w:val="004D6A1A"/>
    <w:rsid w:val="004E0C30"/>
    <w:rsid w:val="004E3F50"/>
    <w:rsid w:val="004E5F95"/>
    <w:rsid w:val="004F0A5D"/>
    <w:rsid w:val="004F63E9"/>
    <w:rsid w:val="00500FB3"/>
    <w:rsid w:val="00504712"/>
    <w:rsid w:val="00506E41"/>
    <w:rsid w:val="00510AC8"/>
    <w:rsid w:val="005233FC"/>
    <w:rsid w:val="00523D73"/>
    <w:rsid w:val="00533440"/>
    <w:rsid w:val="0053584D"/>
    <w:rsid w:val="00540EFE"/>
    <w:rsid w:val="00550485"/>
    <w:rsid w:val="00550B65"/>
    <w:rsid w:val="0055106C"/>
    <w:rsid w:val="00553028"/>
    <w:rsid w:val="00564862"/>
    <w:rsid w:val="00572B3C"/>
    <w:rsid w:val="0058021C"/>
    <w:rsid w:val="005842D6"/>
    <w:rsid w:val="00587DA8"/>
    <w:rsid w:val="005B6662"/>
    <w:rsid w:val="005C31D8"/>
    <w:rsid w:val="005D60BD"/>
    <w:rsid w:val="005E5EFC"/>
    <w:rsid w:val="005F0123"/>
    <w:rsid w:val="005F01C7"/>
    <w:rsid w:val="005F2962"/>
    <w:rsid w:val="00620C82"/>
    <w:rsid w:val="0062720C"/>
    <w:rsid w:val="00630FA6"/>
    <w:rsid w:val="0063121C"/>
    <w:rsid w:val="00637140"/>
    <w:rsid w:val="006408B6"/>
    <w:rsid w:val="00645C5A"/>
    <w:rsid w:val="006534BC"/>
    <w:rsid w:val="00660E1D"/>
    <w:rsid w:val="00662ABE"/>
    <w:rsid w:val="006739EC"/>
    <w:rsid w:val="006A36D0"/>
    <w:rsid w:val="006B2267"/>
    <w:rsid w:val="006B32A7"/>
    <w:rsid w:val="006B3A47"/>
    <w:rsid w:val="006D0AFF"/>
    <w:rsid w:val="006F1837"/>
    <w:rsid w:val="006F1E3C"/>
    <w:rsid w:val="006F3268"/>
    <w:rsid w:val="00700020"/>
    <w:rsid w:val="007158D9"/>
    <w:rsid w:val="00715E5D"/>
    <w:rsid w:val="00724FA0"/>
    <w:rsid w:val="007279B9"/>
    <w:rsid w:val="00735A10"/>
    <w:rsid w:val="007548B3"/>
    <w:rsid w:val="00761AC5"/>
    <w:rsid w:val="00767BE7"/>
    <w:rsid w:val="00773C31"/>
    <w:rsid w:val="00782005"/>
    <w:rsid w:val="0079095F"/>
    <w:rsid w:val="007A3A7E"/>
    <w:rsid w:val="007A58DA"/>
    <w:rsid w:val="007B0CDA"/>
    <w:rsid w:val="007B296D"/>
    <w:rsid w:val="007B3825"/>
    <w:rsid w:val="007D198C"/>
    <w:rsid w:val="007D74ED"/>
    <w:rsid w:val="007E04BD"/>
    <w:rsid w:val="007E15A6"/>
    <w:rsid w:val="007E2E82"/>
    <w:rsid w:val="007E4A6B"/>
    <w:rsid w:val="007F13C3"/>
    <w:rsid w:val="007F2384"/>
    <w:rsid w:val="007F37A9"/>
    <w:rsid w:val="007F4297"/>
    <w:rsid w:val="00830326"/>
    <w:rsid w:val="00830F94"/>
    <w:rsid w:val="0083140B"/>
    <w:rsid w:val="00836D4D"/>
    <w:rsid w:val="008378B5"/>
    <w:rsid w:val="00840DB7"/>
    <w:rsid w:val="00846AFF"/>
    <w:rsid w:val="0085180F"/>
    <w:rsid w:val="008628E7"/>
    <w:rsid w:val="00862C70"/>
    <w:rsid w:val="00863F50"/>
    <w:rsid w:val="008845D4"/>
    <w:rsid w:val="00886154"/>
    <w:rsid w:val="008A5B6C"/>
    <w:rsid w:val="008A692D"/>
    <w:rsid w:val="008C415A"/>
    <w:rsid w:val="008D083C"/>
    <w:rsid w:val="008D3782"/>
    <w:rsid w:val="008F22C0"/>
    <w:rsid w:val="0091320B"/>
    <w:rsid w:val="009227F6"/>
    <w:rsid w:val="00923334"/>
    <w:rsid w:val="00925DA5"/>
    <w:rsid w:val="00954161"/>
    <w:rsid w:val="00983CE5"/>
    <w:rsid w:val="00987E52"/>
    <w:rsid w:val="00995EEF"/>
    <w:rsid w:val="009A556A"/>
    <w:rsid w:val="009B5A8D"/>
    <w:rsid w:val="009C5530"/>
    <w:rsid w:val="009E09C6"/>
    <w:rsid w:val="009E7242"/>
    <w:rsid w:val="00A06675"/>
    <w:rsid w:val="00A072C4"/>
    <w:rsid w:val="00A13D8E"/>
    <w:rsid w:val="00A149AE"/>
    <w:rsid w:val="00A177B5"/>
    <w:rsid w:val="00A55E5A"/>
    <w:rsid w:val="00A56416"/>
    <w:rsid w:val="00A72E55"/>
    <w:rsid w:val="00A77E90"/>
    <w:rsid w:val="00A947F0"/>
    <w:rsid w:val="00AA16B9"/>
    <w:rsid w:val="00AA1F83"/>
    <w:rsid w:val="00AA42B2"/>
    <w:rsid w:val="00AD35EF"/>
    <w:rsid w:val="00AD5EC6"/>
    <w:rsid w:val="00AE28B9"/>
    <w:rsid w:val="00B2562B"/>
    <w:rsid w:val="00B32C39"/>
    <w:rsid w:val="00B36E98"/>
    <w:rsid w:val="00B41949"/>
    <w:rsid w:val="00B511E4"/>
    <w:rsid w:val="00B71845"/>
    <w:rsid w:val="00B74A24"/>
    <w:rsid w:val="00B84467"/>
    <w:rsid w:val="00B92201"/>
    <w:rsid w:val="00B93EBF"/>
    <w:rsid w:val="00B95D88"/>
    <w:rsid w:val="00BA61A9"/>
    <w:rsid w:val="00BC2765"/>
    <w:rsid w:val="00BC3860"/>
    <w:rsid w:val="00BF1495"/>
    <w:rsid w:val="00BF5515"/>
    <w:rsid w:val="00C06652"/>
    <w:rsid w:val="00C15DF2"/>
    <w:rsid w:val="00C30077"/>
    <w:rsid w:val="00C41B62"/>
    <w:rsid w:val="00C44B86"/>
    <w:rsid w:val="00C44E94"/>
    <w:rsid w:val="00C71A1E"/>
    <w:rsid w:val="00C847CE"/>
    <w:rsid w:val="00CA23B3"/>
    <w:rsid w:val="00CA2741"/>
    <w:rsid w:val="00CA394C"/>
    <w:rsid w:val="00CD1D8C"/>
    <w:rsid w:val="00CE40D1"/>
    <w:rsid w:val="00CE727D"/>
    <w:rsid w:val="00CE76AB"/>
    <w:rsid w:val="00D046D6"/>
    <w:rsid w:val="00D058E9"/>
    <w:rsid w:val="00D132D4"/>
    <w:rsid w:val="00D13BE7"/>
    <w:rsid w:val="00D15039"/>
    <w:rsid w:val="00D22444"/>
    <w:rsid w:val="00D33BAB"/>
    <w:rsid w:val="00D42E7D"/>
    <w:rsid w:val="00D45389"/>
    <w:rsid w:val="00D57D93"/>
    <w:rsid w:val="00D60BEB"/>
    <w:rsid w:val="00D66A0D"/>
    <w:rsid w:val="00D74BC3"/>
    <w:rsid w:val="00D76580"/>
    <w:rsid w:val="00D76DFB"/>
    <w:rsid w:val="00D77440"/>
    <w:rsid w:val="00D84283"/>
    <w:rsid w:val="00D84835"/>
    <w:rsid w:val="00D87951"/>
    <w:rsid w:val="00DB06AB"/>
    <w:rsid w:val="00DB70F5"/>
    <w:rsid w:val="00DB7458"/>
    <w:rsid w:val="00DB77A6"/>
    <w:rsid w:val="00DB7A27"/>
    <w:rsid w:val="00DC5BC9"/>
    <w:rsid w:val="00DE0943"/>
    <w:rsid w:val="00DF052D"/>
    <w:rsid w:val="00E11731"/>
    <w:rsid w:val="00E35560"/>
    <w:rsid w:val="00E35B86"/>
    <w:rsid w:val="00E35DAB"/>
    <w:rsid w:val="00E37CEE"/>
    <w:rsid w:val="00E4513D"/>
    <w:rsid w:val="00E52CF7"/>
    <w:rsid w:val="00E63321"/>
    <w:rsid w:val="00E74B2F"/>
    <w:rsid w:val="00E963F6"/>
    <w:rsid w:val="00E976FA"/>
    <w:rsid w:val="00EA13A1"/>
    <w:rsid w:val="00EC70E2"/>
    <w:rsid w:val="00EC783C"/>
    <w:rsid w:val="00EC7A04"/>
    <w:rsid w:val="00ED4ED2"/>
    <w:rsid w:val="00EE2832"/>
    <w:rsid w:val="00EE296F"/>
    <w:rsid w:val="00EE4233"/>
    <w:rsid w:val="00F07CCB"/>
    <w:rsid w:val="00F128AE"/>
    <w:rsid w:val="00F1301F"/>
    <w:rsid w:val="00F22BDF"/>
    <w:rsid w:val="00F2709B"/>
    <w:rsid w:val="00F2770F"/>
    <w:rsid w:val="00F319C3"/>
    <w:rsid w:val="00F365C5"/>
    <w:rsid w:val="00F46E87"/>
    <w:rsid w:val="00F52385"/>
    <w:rsid w:val="00F54830"/>
    <w:rsid w:val="00F661E7"/>
    <w:rsid w:val="00F80630"/>
    <w:rsid w:val="00F813FA"/>
    <w:rsid w:val="00F905F3"/>
    <w:rsid w:val="00F9397B"/>
    <w:rsid w:val="00FA0F17"/>
    <w:rsid w:val="00FA353F"/>
    <w:rsid w:val="00FA5B39"/>
    <w:rsid w:val="00FA5EF9"/>
    <w:rsid w:val="00FB3770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0E437"/>
  <w15:chartTrackingRefBased/>
  <w15:docId w15:val="{A278FAD8-89CC-42ED-959B-23FA9BF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18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67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767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8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7DA8"/>
  </w:style>
  <w:style w:type="paragraph" w:styleId="a9">
    <w:name w:val="footer"/>
    <w:basedOn w:val="a"/>
    <w:link w:val="aa"/>
    <w:uiPriority w:val="99"/>
    <w:unhideWhenUsed/>
    <w:rsid w:val="0058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7DA8"/>
  </w:style>
  <w:style w:type="character" w:styleId="ab">
    <w:name w:val="annotation reference"/>
    <w:basedOn w:val="a0"/>
    <w:uiPriority w:val="99"/>
    <w:semiHidden/>
    <w:unhideWhenUsed/>
    <w:rsid w:val="000816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16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8163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16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81633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66A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6A0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0A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6408B6"/>
    <w:rPr>
      <w:color w:val="954F72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630FA6"/>
  </w:style>
  <w:style w:type="character" w:customStyle="1" w:styleId="s4">
    <w:name w:val="s4"/>
    <w:basedOn w:val="a0"/>
    <w:rsid w:val="005D60BD"/>
  </w:style>
  <w:style w:type="character" w:customStyle="1" w:styleId="apple-converted-space">
    <w:name w:val="apple-converted-space"/>
    <w:basedOn w:val="a0"/>
    <w:rsid w:val="005D60BD"/>
  </w:style>
  <w:style w:type="character" w:customStyle="1" w:styleId="s8">
    <w:name w:val="s8"/>
    <w:basedOn w:val="a0"/>
    <w:rsid w:val="005D60BD"/>
  </w:style>
  <w:style w:type="table" w:customStyle="1" w:styleId="1">
    <w:name w:val="Сетка таблицы1"/>
    <w:basedOn w:val="a1"/>
    <w:next w:val="af0"/>
    <w:uiPriority w:val="59"/>
    <w:rsid w:val="006B3A47"/>
    <w:pPr>
      <w:spacing w:after="0" w:line="240" w:lineRule="auto"/>
      <w:ind w:left="113"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0A567B"/>
  </w:style>
  <w:style w:type="character" w:customStyle="1" w:styleId="longcopy">
    <w:name w:val="long_copy"/>
    <w:basedOn w:val="a0"/>
    <w:rsid w:val="000A567B"/>
  </w:style>
  <w:style w:type="character" w:styleId="af2">
    <w:name w:val="Strong"/>
    <w:basedOn w:val="a0"/>
    <w:uiPriority w:val="22"/>
    <w:qFormat/>
    <w:rsid w:val="00496AED"/>
    <w:rPr>
      <w:b/>
      <w:bCs/>
    </w:rPr>
  </w:style>
  <w:style w:type="paragraph" w:customStyle="1" w:styleId="whitespace-normal">
    <w:name w:val="whitespace-normal"/>
    <w:basedOn w:val="a"/>
    <w:rsid w:val="0049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29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4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5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-arnik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berbank.ru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legal/cookies_policy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legal/confidential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support/metrica/ru/general/cookie-usag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ECB9-B917-411F-B696-471A2A94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19</Pages>
  <Words>6855</Words>
  <Characters>39079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 Захарова</dc:creator>
  <cp:keywords/>
  <dc:description/>
  <cp:lastModifiedBy>Любовь Афанасьева</cp:lastModifiedBy>
  <cp:revision>49</cp:revision>
  <cp:lastPrinted>2022-09-18T14:08:00Z</cp:lastPrinted>
  <dcterms:created xsi:type="dcterms:W3CDTF">2025-08-01T19:56:00Z</dcterms:created>
  <dcterms:modified xsi:type="dcterms:W3CDTF">2026-05-08T14:35:00Z</dcterms:modified>
</cp:coreProperties>
</file>